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1C5F" w14:textId="17A2885E" w:rsidR="00811E29" w:rsidRDefault="00811E29" w:rsidP="00811E29">
      <w:pPr>
        <w:autoSpaceDE w:val="0"/>
        <w:autoSpaceDN w:val="0"/>
        <w:adjustRightInd w:val="0"/>
        <w:ind w:left="3539"/>
        <w:rPr>
          <w:rFonts w:ascii="Arial" w:hAnsi="Arial" w:cs="Arial"/>
          <w:sz w:val="20"/>
          <w:szCs w:val="20"/>
          <w:lang w:eastAsia="it-IT"/>
        </w:rPr>
      </w:pPr>
      <w:r>
        <w:rPr>
          <w:rFonts w:ascii="Arial" w:hAnsi="Arial" w:cs="Arial"/>
          <w:sz w:val="20"/>
          <w:szCs w:val="20"/>
          <w:lang w:eastAsia="it-IT"/>
        </w:rPr>
        <w:t>Accordo Università – Scuola</w:t>
      </w:r>
    </w:p>
    <w:p w14:paraId="4C511518"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“PIANO NAZIONALE DI RIPRESA E RESILIENZA (PNRR) – MISSIONE 4 “Istruzione e ricerca”</w:t>
      </w:r>
    </w:p>
    <w:p w14:paraId="5DA3167A"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COMPONENTE 1 “Potenziamento dell’offerta dei servizi all’istruzione: dagli asili nido</w:t>
      </w:r>
    </w:p>
    <w:p w14:paraId="54A24194"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all’Università” INVESTIMENTO 1.6 “Orientamento attivo nella transizione scuola-università”</w:t>
      </w:r>
    </w:p>
    <w:p w14:paraId="6FBA9CE2" w14:textId="77777777" w:rsidR="00811E29" w:rsidRDefault="00811E29" w:rsidP="00811E29">
      <w:pPr>
        <w:autoSpaceDE w:val="0"/>
        <w:autoSpaceDN w:val="0"/>
        <w:adjustRightInd w:val="0"/>
        <w:rPr>
          <w:rFonts w:ascii="Arial" w:hAnsi="Arial" w:cs="Arial"/>
          <w:sz w:val="20"/>
          <w:szCs w:val="20"/>
          <w:lang w:eastAsia="it-IT"/>
        </w:rPr>
      </w:pPr>
    </w:p>
    <w:p w14:paraId="65218D4D" w14:textId="509A83D0"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L’Università degli studi di </w:t>
      </w:r>
      <w:r w:rsidR="001E269D">
        <w:rPr>
          <w:rFonts w:ascii="Arial" w:hAnsi="Arial" w:cs="Arial"/>
          <w:sz w:val="20"/>
          <w:szCs w:val="20"/>
          <w:lang w:eastAsia="it-IT"/>
        </w:rPr>
        <w:t>Palermo</w:t>
      </w:r>
      <w:r>
        <w:rPr>
          <w:rFonts w:ascii="Arial" w:hAnsi="Arial" w:cs="Arial"/>
          <w:sz w:val="20"/>
          <w:szCs w:val="20"/>
          <w:lang w:eastAsia="it-IT"/>
        </w:rPr>
        <w:t xml:space="preserve">, codice fiscale n. 80023730825, con sede legale in PALERMO PA, Piazza Marina, 61, rappresentata dal Prof. Massimo Midiri, Rettore, nato/a </w:t>
      </w:r>
      <w:proofErr w:type="spellStart"/>
      <w:r>
        <w:rPr>
          <w:rFonts w:ascii="Arial" w:hAnsi="Arial" w:cs="Arial"/>
          <w:sz w:val="20"/>
          <w:szCs w:val="20"/>
          <w:lang w:eastAsia="it-IT"/>
        </w:rPr>
        <w:t>a</w:t>
      </w:r>
      <w:proofErr w:type="spellEnd"/>
      <w:r>
        <w:rPr>
          <w:rFonts w:ascii="Arial" w:hAnsi="Arial" w:cs="Arial"/>
          <w:sz w:val="20"/>
          <w:szCs w:val="20"/>
          <w:lang w:eastAsia="it-IT"/>
        </w:rPr>
        <w:t xml:space="preserve"> Palermo il 30/03/1962</w:t>
      </w:r>
    </w:p>
    <w:p w14:paraId="53369EE9"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E</w:t>
      </w:r>
    </w:p>
    <w:p w14:paraId="717B259C" w14:textId="77777777" w:rsidR="00811E29" w:rsidRDefault="00811E29" w:rsidP="00811E29">
      <w:pPr>
        <w:autoSpaceDE w:val="0"/>
        <w:autoSpaceDN w:val="0"/>
        <w:adjustRightInd w:val="0"/>
        <w:jc w:val="center"/>
        <w:rPr>
          <w:rFonts w:ascii="Arial" w:hAnsi="Arial" w:cs="Arial"/>
          <w:sz w:val="20"/>
          <w:szCs w:val="20"/>
          <w:lang w:eastAsia="it-IT"/>
        </w:rPr>
      </w:pPr>
    </w:p>
    <w:p w14:paraId="1C5ED121"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L’Istituzione Scolastica _________________ con sede in (città)_____________________________ prov. _______________ all’indirizzo _____________________________________________________________</w:t>
      </w:r>
    </w:p>
    <w:p w14:paraId="7C899169"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n. _______, codice fiscale _______________________________________________________________, codice meccanografico______________, rappresentata dal/la Dirigente Scolastico/a prof./</w:t>
      </w:r>
      <w:proofErr w:type="spellStart"/>
      <w:r>
        <w:rPr>
          <w:rFonts w:ascii="Arial" w:hAnsi="Arial" w:cs="Arial"/>
          <w:sz w:val="20"/>
          <w:szCs w:val="20"/>
          <w:lang w:eastAsia="it-IT"/>
        </w:rPr>
        <w:t>ssa</w:t>
      </w:r>
      <w:proofErr w:type="spellEnd"/>
      <w:r>
        <w:rPr>
          <w:rFonts w:ascii="Arial" w:hAnsi="Arial" w:cs="Arial"/>
          <w:sz w:val="20"/>
          <w:szCs w:val="20"/>
          <w:lang w:eastAsia="it-IT"/>
        </w:rPr>
        <w:t xml:space="preserve"> ___________________________________________________________________________, nato a _______________________________________________________il __________________ cod. </w:t>
      </w:r>
      <w:proofErr w:type="spellStart"/>
      <w:r>
        <w:rPr>
          <w:rFonts w:ascii="Arial" w:hAnsi="Arial" w:cs="Arial"/>
          <w:sz w:val="20"/>
          <w:szCs w:val="20"/>
          <w:lang w:eastAsia="it-IT"/>
        </w:rPr>
        <w:t>fisc</w:t>
      </w:r>
      <w:proofErr w:type="spellEnd"/>
      <w:r>
        <w:rPr>
          <w:rFonts w:ascii="Arial" w:hAnsi="Arial" w:cs="Arial"/>
          <w:sz w:val="20"/>
          <w:szCs w:val="20"/>
          <w:lang w:eastAsia="it-IT"/>
        </w:rPr>
        <w:t>. ________________________________________________________________________</w:t>
      </w:r>
    </w:p>
    <w:p w14:paraId="449C72B7" w14:textId="77777777" w:rsidR="00811E29" w:rsidRDefault="00811E29" w:rsidP="00811E29">
      <w:pPr>
        <w:autoSpaceDE w:val="0"/>
        <w:autoSpaceDN w:val="0"/>
        <w:adjustRightInd w:val="0"/>
        <w:rPr>
          <w:rFonts w:ascii="Arial" w:hAnsi="Arial" w:cs="Arial"/>
          <w:sz w:val="20"/>
          <w:szCs w:val="20"/>
          <w:lang w:eastAsia="it-IT"/>
        </w:rPr>
      </w:pPr>
    </w:p>
    <w:p w14:paraId="4CF383B4" w14:textId="5EB8D939"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VISTO il decreto ministeriale del 3 agosto 2022, n. 934 relativo a “Criteri di riparto delle risorse e modalità di</w:t>
      </w:r>
      <w:r w:rsidR="00DE5F7E">
        <w:rPr>
          <w:rFonts w:ascii="Arial" w:hAnsi="Arial" w:cs="Arial"/>
          <w:sz w:val="20"/>
          <w:szCs w:val="20"/>
          <w:lang w:eastAsia="it-IT"/>
        </w:rPr>
        <w:t xml:space="preserve"> </w:t>
      </w:r>
      <w:r>
        <w:rPr>
          <w:rFonts w:ascii="Arial" w:hAnsi="Arial" w:cs="Arial"/>
          <w:sz w:val="20"/>
          <w:szCs w:val="20"/>
          <w:lang w:eastAsia="it-IT"/>
        </w:rPr>
        <w:t>attuazione dei progetti relativi al “Orientamento attivo nella transizione scuola-università” – nell’ambito del</w:t>
      </w:r>
      <w:r w:rsidR="00DE5F7E">
        <w:rPr>
          <w:rFonts w:ascii="Arial" w:hAnsi="Arial" w:cs="Arial"/>
          <w:sz w:val="20"/>
          <w:szCs w:val="20"/>
          <w:lang w:eastAsia="it-IT"/>
        </w:rPr>
        <w:t xml:space="preserve"> </w:t>
      </w:r>
      <w:r>
        <w:rPr>
          <w:rFonts w:ascii="Arial" w:hAnsi="Arial" w:cs="Arial"/>
          <w:sz w:val="20"/>
          <w:szCs w:val="20"/>
          <w:lang w:eastAsia="it-IT"/>
        </w:rPr>
        <w:t>Piano Nazionale di Ripresa e Resilienza, Missione 4 “Istruzione e ricerca” – Componente 1 “Potenziamento</w:t>
      </w:r>
      <w:r w:rsidR="00DE5F7E">
        <w:rPr>
          <w:rFonts w:ascii="Arial" w:hAnsi="Arial" w:cs="Arial"/>
          <w:sz w:val="20"/>
          <w:szCs w:val="20"/>
          <w:lang w:eastAsia="it-IT"/>
        </w:rPr>
        <w:t xml:space="preserve"> </w:t>
      </w:r>
      <w:r>
        <w:rPr>
          <w:rFonts w:ascii="Arial" w:hAnsi="Arial" w:cs="Arial"/>
          <w:sz w:val="20"/>
          <w:szCs w:val="20"/>
          <w:lang w:eastAsia="it-IT"/>
        </w:rPr>
        <w:t>dell’offerta dei servizi all’istruzione: dagli asili nido all’Università” – Investimento 1.6 “Orientamento attivo</w:t>
      </w:r>
      <w:r w:rsidR="00DE5F7E">
        <w:rPr>
          <w:rFonts w:ascii="Arial" w:hAnsi="Arial" w:cs="Arial"/>
          <w:sz w:val="20"/>
          <w:szCs w:val="20"/>
          <w:lang w:eastAsia="it-IT"/>
        </w:rPr>
        <w:t xml:space="preserve"> </w:t>
      </w:r>
      <w:r>
        <w:rPr>
          <w:rFonts w:ascii="Arial" w:hAnsi="Arial" w:cs="Arial"/>
          <w:sz w:val="20"/>
          <w:szCs w:val="20"/>
          <w:lang w:eastAsia="it-IT"/>
        </w:rPr>
        <w:t xml:space="preserve">nella transizione scuola – università”, finanziato dall’Unione europea – </w:t>
      </w:r>
      <w:proofErr w:type="spellStart"/>
      <w:r>
        <w:rPr>
          <w:rFonts w:ascii="Arial" w:hAnsi="Arial" w:cs="Arial"/>
          <w:sz w:val="20"/>
          <w:szCs w:val="20"/>
          <w:lang w:eastAsia="it-IT"/>
        </w:rPr>
        <w:t>NextGenerationEU</w:t>
      </w:r>
      <w:proofErr w:type="spellEnd"/>
      <w:r>
        <w:rPr>
          <w:rFonts w:ascii="Arial" w:hAnsi="Arial" w:cs="Arial"/>
          <w:sz w:val="20"/>
          <w:szCs w:val="20"/>
          <w:lang w:eastAsia="it-IT"/>
        </w:rPr>
        <w:t>”</w:t>
      </w:r>
    </w:p>
    <w:p w14:paraId="35107552" w14:textId="77777777" w:rsidR="00811E29" w:rsidRDefault="00811E29" w:rsidP="00811E29">
      <w:pPr>
        <w:autoSpaceDE w:val="0"/>
        <w:autoSpaceDN w:val="0"/>
        <w:adjustRightInd w:val="0"/>
        <w:rPr>
          <w:rFonts w:ascii="Arial" w:hAnsi="Arial" w:cs="Arial"/>
          <w:sz w:val="20"/>
          <w:szCs w:val="20"/>
          <w:lang w:eastAsia="it-IT"/>
        </w:rPr>
      </w:pPr>
    </w:p>
    <w:p w14:paraId="537197F7"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VISTO il </w:t>
      </w:r>
      <w:proofErr w:type="spellStart"/>
      <w:r>
        <w:rPr>
          <w:rFonts w:ascii="Arial" w:hAnsi="Arial" w:cs="Arial"/>
          <w:sz w:val="20"/>
          <w:szCs w:val="20"/>
          <w:lang w:eastAsia="it-IT"/>
        </w:rPr>
        <w:t>d.d</w:t>
      </w:r>
      <w:proofErr w:type="spellEnd"/>
      <w:r>
        <w:rPr>
          <w:rFonts w:ascii="Arial" w:hAnsi="Arial" w:cs="Arial"/>
          <w:sz w:val="20"/>
          <w:szCs w:val="20"/>
          <w:lang w:eastAsia="it-IT"/>
        </w:rPr>
        <w:t xml:space="preserve">. di attuazione del </w:t>
      </w:r>
      <w:proofErr w:type="spellStart"/>
      <w:r>
        <w:rPr>
          <w:rFonts w:ascii="Arial" w:hAnsi="Arial" w:cs="Arial"/>
          <w:sz w:val="20"/>
          <w:szCs w:val="20"/>
          <w:lang w:eastAsia="it-IT"/>
        </w:rPr>
        <w:t>d.m.</w:t>
      </w:r>
      <w:proofErr w:type="spellEnd"/>
      <w:r>
        <w:rPr>
          <w:rFonts w:ascii="Arial" w:hAnsi="Arial" w:cs="Arial"/>
          <w:sz w:val="20"/>
          <w:szCs w:val="20"/>
          <w:lang w:eastAsia="it-IT"/>
        </w:rPr>
        <w:t xml:space="preserve"> 934/2022;</w:t>
      </w:r>
    </w:p>
    <w:p w14:paraId="47DFBC04" w14:textId="77777777" w:rsidR="00811E29" w:rsidRDefault="00811E29" w:rsidP="00811E29">
      <w:pPr>
        <w:autoSpaceDE w:val="0"/>
        <w:autoSpaceDN w:val="0"/>
        <w:adjustRightInd w:val="0"/>
        <w:rPr>
          <w:rFonts w:ascii="Arial" w:hAnsi="Arial" w:cs="Arial"/>
          <w:sz w:val="20"/>
          <w:szCs w:val="20"/>
          <w:lang w:eastAsia="it-IT"/>
        </w:rPr>
      </w:pPr>
    </w:p>
    <w:p w14:paraId="6D3CC4C2"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STIPULANO QUANTO SEGUE</w:t>
      </w:r>
    </w:p>
    <w:p w14:paraId="4F55487A" w14:textId="77777777" w:rsidR="00811E29" w:rsidRDefault="00811E29" w:rsidP="00811E29">
      <w:pPr>
        <w:autoSpaceDE w:val="0"/>
        <w:autoSpaceDN w:val="0"/>
        <w:adjustRightInd w:val="0"/>
        <w:rPr>
          <w:rFonts w:ascii="Arial" w:hAnsi="Arial" w:cs="Arial"/>
          <w:sz w:val="20"/>
          <w:szCs w:val="20"/>
          <w:lang w:eastAsia="it-IT"/>
        </w:rPr>
      </w:pPr>
    </w:p>
    <w:p w14:paraId="15CA4FDB"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Articolo 1 - Oggetto dell’accordo</w:t>
      </w:r>
    </w:p>
    <w:p w14:paraId="0D664EBE"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L’Oggetto del presente accordo sono i percorsi di orientamento realizzati nell’ambito del PNRR, Investimento</w:t>
      </w:r>
    </w:p>
    <w:p w14:paraId="28E77BC2" w14:textId="4E080A69"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1.6 “Orientamento attivo scuola-università” proposti per </w:t>
      </w:r>
      <w:proofErr w:type="spellStart"/>
      <w:r>
        <w:rPr>
          <w:rFonts w:ascii="Arial" w:hAnsi="Arial" w:cs="Arial"/>
          <w:sz w:val="20"/>
          <w:szCs w:val="20"/>
          <w:lang w:eastAsia="it-IT"/>
        </w:rPr>
        <w:t>l’a.s.</w:t>
      </w:r>
      <w:proofErr w:type="spellEnd"/>
      <w:r>
        <w:rPr>
          <w:rFonts w:ascii="Arial" w:hAnsi="Arial" w:cs="Arial"/>
          <w:sz w:val="20"/>
          <w:szCs w:val="20"/>
          <w:lang w:eastAsia="it-IT"/>
        </w:rPr>
        <w:t xml:space="preserve"> </w:t>
      </w:r>
      <w:r w:rsidR="00DE5F7E">
        <w:rPr>
          <w:rFonts w:ascii="Arial" w:hAnsi="Arial" w:cs="Arial"/>
          <w:sz w:val="20"/>
          <w:szCs w:val="20"/>
          <w:lang w:eastAsia="it-IT"/>
        </w:rPr>
        <w:t>2022/23</w:t>
      </w:r>
      <w:r>
        <w:rPr>
          <w:rFonts w:ascii="Arial" w:hAnsi="Arial" w:cs="Arial"/>
          <w:sz w:val="20"/>
          <w:szCs w:val="20"/>
          <w:lang w:eastAsia="it-IT"/>
        </w:rPr>
        <w:t xml:space="preserve"> e promossi </w:t>
      </w:r>
      <w:r w:rsidR="00DE5F7E">
        <w:rPr>
          <w:rFonts w:ascii="Arial" w:hAnsi="Arial" w:cs="Arial"/>
          <w:sz w:val="20"/>
          <w:szCs w:val="20"/>
          <w:lang w:eastAsia="it-IT"/>
        </w:rPr>
        <w:t xml:space="preserve">dall’Università degli Studi di Palermo </w:t>
      </w:r>
      <w:r>
        <w:rPr>
          <w:rFonts w:ascii="Arial" w:hAnsi="Arial" w:cs="Arial"/>
          <w:sz w:val="20"/>
          <w:szCs w:val="20"/>
          <w:lang w:eastAsia="it-IT"/>
        </w:rPr>
        <w:t>in favore degli alunni della Scuola ______</w:t>
      </w:r>
      <w:r w:rsidR="00DE5F7E">
        <w:rPr>
          <w:rFonts w:ascii="Arial" w:hAnsi="Arial" w:cs="Arial"/>
          <w:sz w:val="20"/>
          <w:szCs w:val="20"/>
          <w:lang w:eastAsia="it-IT"/>
        </w:rPr>
        <w:t>______</w:t>
      </w:r>
      <w:r>
        <w:rPr>
          <w:rFonts w:ascii="Arial" w:hAnsi="Arial" w:cs="Arial"/>
          <w:sz w:val="20"/>
          <w:szCs w:val="20"/>
          <w:lang w:eastAsia="it-IT"/>
        </w:rPr>
        <w:t xml:space="preserve">. In particolare, nel corso del citato </w:t>
      </w:r>
      <w:proofErr w:type="spellStart"/>
      <w:r>
        <w:rPr>
          <w:rFonts w:ascii="Arial" w:hAnsi="Arial" w:cs="Arial"/>
          <w:sz w:val="20"/>
          <w:szCs w:val="20"/>
          <w:lang w:eastAsia="it-IT"/>
        </w:rPr>
        <w:t>a.s.</w:t>
      </w:r>
      <w:proofErr w:type="spellEnd"/>
      <w:r>
        <w:rPr>
          <w:rFonts w:ascii="Arial" w:hAnsi="Arial" w:cs="Arial"/>
          <w:sz w:val="20"/>
          <w:szCs w:val="20"/>
          <w:lang w:eastAsia="it-IT"/>
        </w:rPr>
        <w:t xml:space="preserve"> </w:t>
      </w:r>
      <w:r w:rsidR="00DE5F7E">
        <w:rPr>
          <w:rFonts w:ascii="Arial" w:hAnsi="Arial" w:cs="Arial"/>
          <w:sz w:val="20"/>
          <w:szCs w:val="20"/>
          <w:lang w:eastAsia="it-IT"/>
        </w:rPr>
        <w:t>2022/23</w:t>
      </w:r>
      <w:r>
        <w:rPr>
          <w:rFonts w:ascii="Arial" w:hAnsi="Arial" w:cs="Arial"/>
          <w:sz w:val="20"/>
          <w:szCs w:val="20"/>
          <w:lang w:eastAsia="it-IT"/>
        </w:rPr>
        <w:t xml:space="preserve"> saranno realizzati n. _____ corsi della durata di 15 ore ciascuno con il coinvolgimento di n. _____ alunni.</w:t>
      </w:r>
    </w:p>
    <w:p w14:paraId="538385CF" w14:textId="77777777" w:rsidR="00811E29" w:rsidRDefault="00811E29" w:rsidP="00811E29">
      <w:pPr>
        <w:autoSpaceDE w:val="0"/>
        <w:autoSpaceDN w:val="0"/>
        <w:adjustRightInd w:val="0"/>
        <w:rPr>
          <w:rFonts w:ascii="Arial" w:hAnsi="Arial" w:cs="Arial"/>
          <w:sz w:val="20"/>
          <w:szCs w:val="20"/>
          <w:lang w:eastAsia="it-IT"/>
        </w:rPr>
      </w:pPr>
    </w:p>
    <w:p w14:paraId="77B14936"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Articolo 2 - Tipologia di corsi di orientamento</w:t>
      </w:r>
    </w:p>
    <w:p w14:paraId="664BA223" w14:textId="5AAC2C38"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Come previsto dal piano di orientamento presentato </w:t>
      </w:r>
      <w:r w:rsidR="00DE5F7E" w:rsidRPr="00DE5F7E">
        <w:rPr>
          <w:rFonts w:ascii="Arial" w:hAnsi="Arial" w:cs="Arial"/>
          <w:sz w:val="20"/>
          <w:szCs w:val="20"/>
          <w:lang w:eastAsia="it-IT"/>
        </w:rPr>
        <w:t xml:space="preserve">dall’Università degli Studi di Palermo </w:t>
      </w:r>
      <w:r>
        <w:rPr>
          <w:rFonts w:ascii="Arial" w:hAnsi="Arial" w:cs="Arial"/>
          <w:sz w:val="20"/>
          <w:szCs w:val="20"/>
          <w:lang w:eastAsia="it-IT"/>
        </w:rPr>
        <w:t xml:space="preserve">al MUR per </w:t>
      </w:r>
      <w:proofErr w:type="spellStart"/>
      <w:r>
        <w:rPr>
          <w:rFonts w:ascii="Arial" w:hAnsi="Arial" w:cs="Arial"/>
          <w:sz w:val="20"/>
          <w:szCs w:val="20"/>
          <w:lang w:eastAsia="it-IT"/>
        </w:rPr>
        <w:t>l’a.s.</w:t>
      </w:r>
      <w:proofErr w:type="spellEnd"/>
      <w:r>
        <w:rPr>
          <w:rFonts w:ascii="Arial" w:hAnsi="Arial" w:cs="Arial"/>
          <w:sz w:val="20"/>
          <w:szCs w:val="20"/>
          <w:lang w:eastAsia="it-IT"/>
        </w:rPr>
        <w:t xml:space="preserve"> </w:t>
      </w:r>
      <w:r w:rsidR="00DE5F7E">
        <w:rPr>
          <w:rFonts w:ascii="Arial" w:hAnsi="Arial" w:cs="Arial"/>
          <w:sz w:val="20"/>
          <w:szCs w:val="20"/>
          <w:lang w:eastAsia="it-IT"/>
        </w:rPr>
        <w:t xml:space="preserve">2022/23 </w:t>
      </w:r>
      <w:r>
        <w:rPr>
          <w:rFonts w:ascii="Arial" w:hAnsi="Arial" w:cs="Arial"/>
          <w:sz w:val="20"/>
          <w:szCs w:val="20"/>
          <w:lang w:eastAsia="it-IT"/>
        </w:rPr>
        <w:t xml:space="preserve">in data </w:t>
      </w:r>
      <w:r w:rsidR="00BF5985">
        <w:rPr>
          <w:rFonts w:ascii="Arial" w:hAnsi="Arial" w:cs="Arial"/>
          <w:sz w:val="20"/>
          <w:szCs w:val="20"/>
          <w:lang w:eastAsia="it-IT"/>
        </w:rPr>
        <w:t>28.10.2022</w:t>
      </w:r>
      <w:r>
        <w:rPr>
          <w:rFonts w:ascii="Arial" w:hAnsi="Arial" w:cs="Arial"/>
          <w:sz w:val="20"/>
          <w:szCs w:val="20"/>
          <w:lang w:eastAsia="it-IT"/>
        </w:rPr>
        <w:t xml:space="preserve"> i corsi di orientamento promossi mirano a dare agli alunni l’opportunità di:</w:t>
      </w:r>
    </w:p>
    <w:p w14:paraId="7E97FFAA"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a) conoscere il contesto della formazione superiore e del suo valore in una società della conoscenza, informarsi sulle diverse proposte formative quali opportunità per la crescita personale e la realizzazione di società sostenibili e inclusive;</w:t>
      </w:r>
    </w:p>
    <w:p w14:paraId="28380CA1"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b) fare esperienza di didattica disciplinare attiva, partecipativa e laboratoriale, orientata dalla metodologia di apprendimento del metodo scientifico;</w:t>
      </w:r>
    </w:p>
    <w:p w14:paraId="09493750"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c) autovalutare, verificare e consolidare le proprie conoscenze per ridurre il divario tra quelle possedute e quelle richieste per il percorso di studio di interesse;</w:t>
      </w:r>
    </w:p>
    <w:p w14:paraId="58DB9BBA"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d) consolidare competenze riflessive e trasversali per la costruzione del progetto di sviluppo formativo e professionale;</w:t>
      </w:r>
    </w:p>
    <w:p w14:paraId="7BF21A17"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In caso di accordi ricompresi in una rete di più Istituzioni convenzionate, l’accordo è sottoscritto dall’Istituzione Capofila e, eventualmente, dal partner che realizzerà i corsi in collaborazione con la Scuola.</w:t>
      </w:r>
    </w:p>
    <w:p w14:paraId="11DFD74C"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e) conoscere i settori del lavoro, gli sbocchi occupazionali possibili nonché i lavori futuri sostenibili e inclusivi e il collegamento fra questi e le conoscenze e competenze acquisite.</w:t>
      </w:r>
    </w:p>
    <w:p w14:paraId="53534AA9" w14:textId="77777777" w:rsidR="00811E29" w:rsidRDefault="00811E29" w:rsidP="00811E29">
      <w:pPr>
        <w:autoSpaceDE w:val="0"/>
        <w:autoSpaceDN w:val="0"/>
        <w:adjustRightInd w:val="0"/>
        <w:rPr>
          <w:rFonts w:ascii="Arial" w:hAnsi="Arial" w:cs="Arial"/>
          <w:sz w:val="20"/>
          <w:szCs w:val="20"/>
          <w:lang w:eastAsia="it-IT"/>
        </w:rPr>
      </w:pPr>
    </w:p>
    <w:p w14:paraId="3D641D3F" w14:textId="0123ED35"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 xml:space="preserve">Articolo 3 – Obblighi </w:t>
      </w:r>
      <w:r w:rsidR="000761D9" w:rsidRPr="000761D9">
        <w:rPr>
          <w:rFonts w:ascii="Arial" w:hAnsi="Arial" w:cs="Arial"/>
          <w:sz w:val="20"/>
          <w:szCs w:val="20"/>
          <w:lang w:eastAsia="it-IT"/>
        </w:rPr>
        <w:t>d</w:t>
      </w:r>
      <w:r w:rsidR="000761D9">
        <w:rPr>
          <w:rFonts w:ascii="Arial" w:hAnsi="Arial" w:cs="Arial"/>
          <w:sz w:val="20"/>
          <w:szCs w:val="20"/>
          <w:lang w:eastAsia="it-IT"/>
        </w:rPr>
        <w:t>e</w:t>
      </w:r>
      <w:r w:rsidR="000761D9" w:rsidRPr="000761D9">
        <w:rPr>
          <w:rFonts w:ascii="Arial" w:hAnsi="Arial" w:cs="Arial"/>
          <w:sz w:val="20"/>
          <w:szCs w:val="20"/>
          <w:lang w:eastAsia="it-IT"/>
        </w:rPr>
        <w:t>ll’Università degli Studi di Palermo</w:t>
      </w:r>
    </w:p>
    <w:p w14:paraId="44C2CA49" w14:textId="0C7FF3B6" w:rsidR="00811E29" w:rsidRDefault="000761D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L</w:t>
      </w:r>
      <w:r w:rsidRPr="000761D9">
        <w:rPr>
          <w:rFonts w:ascii="Arial" w:hAnsi="Arial" w:cs="Arial"/>
          <w:sz w:val="20"/>
          <w:szCs w:val="20"/>
          <w:lang w:eastAsia="it-IT"/>
        </w:rPr>
        <w:t xml:space="preserve">’Università degli Studi di Palermo </w:t>
      </w:r>
      <w:r w:rsidR="00811E29">
        <w:rPr>
          <w:rFonts w:ascii="Arial" w:hAnsi="Arial" w:cs="Arial"/>
          <w:sz w:val="20"/>
          <w:szCs w:val="20"/>
          <w:lang w:eastAsia="it-IT"/>
        </w:rPr>
        <w:t>è tenut</w:t>
      </w:r>
      <w:r>
        <w:rPr>
          <w:rFonts w:ascii="Arial" w:hAnsi="Arial" w:cs="Arial"/>
          <w:sz w:val="20"/>
          <w:szCs w:val="20"/>
          <w:lang w:eastAsia="it-IT"/>
        </w:rPr>
        <w:t>a</w:t>
      </w:r>
      <w:r w:rsidR="00811E29">
        <w:rPr>
          <w:rFonts w:ascii="Arial" w:hAnsi="Arial" w:cs="Arial"/>
          <w:sz w:val="20"/>
          <w:szCs w:val="20"/>
          <w:lang w:eastAsia="it-IT"/>
        </w:rPr>
        <w:t xml:space="preserve"> a:</w:t>
      </w:r>
    </w:p>
    <w:p w14:paraId="7FD72889"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Offrire i corsi secondo le caratteristiche di cui agi articoli 1 e 2 del presente accordo e nel rispetto del programma di orientamento presentato al MUR;</w:t>
      </w:r>
    </w:p>
    <w:p w14:paraId="7C3AFDB0"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lastRenderedPageBreak/>
        <w:t>- Tracciare, in collaborazione con la Scuola, la partecipazione degli alunni ai corsi, assicurare la trasmissione delle informazioni relative al corso agli alunni e ai docenti referenti della Scuola nonché assicurare adeguata informativa agli alunni in relazione al trattamento dei dati personali ai sensi del Regolamento sulla privacy (</w:t>
      </w:r>
      <w:proofErr w:type="spellStart"/>
      <w:r>
        <w:rPr>
          <w:rFonts w:ascii="Arial" w:hAnsi="Arial" w:cs="Arial"/>
          <w:sz w:val="20"/>
          <w:szCs w:val="20"/>
          <w:lang w:eastAsia="it-IT"/>
        </w:rPr>
        <w:t>rif.</w:t>
      </w:r>
      <w:proofErr w:type="spellEnd"/>
      <w:r>
        <w:rPr>
          <w:rFonts w:ascii="Arial" w:hAnsi="Arial" w:cs="Arial"/>
          <w:sz w:val="20"/>
          <w:szCs w:val="20"/>
          <w:lang w:eastAsia="it-IT"/>
        </w:rPr>
        <w:t xml:space="preserve"> articolo 7 del presente accordo);</w:t>
      </w:r>
    </w:p>
    <w:p w14:paraId="7E2334C1"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Verificare, in collaborazione con la Scuola, la frequenza del corso da parte degli alunni e rilasciare, al termine del corso, l’attestato di partecipazione a tutti quelli che hanno partecipato ad almeno il 70% delle attività;</w:t>
      </w:r>
    </w:p>
    <w:p w14:paraId="27ABDF01"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Garantire la copertura assicurativa agli alunni partecipanti ai corsi, fatte salve eventuali attività svolte presso la Scuola o diversi accordi presi con la stessa sempre garantendo la copertura assicurativa degli alunni;</w:t>
      </w:r>
    </w:p>
    <w:p w14:paraId="0796EBD4" w14:textId="6161E494"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Individuare, laddove opportuno, un referente per l’attuazione del presente accordo che affianchi il referente </w:t>
      </w:r>
      <w:r w:rsidR="00577BBE" w:rsidRPr="00577BBE">
        <w:rPr>
          <w:rFonts w:ascii="Arial" w:hAnsi="Arial" w:cs="Arial"/>
          <w:sz w:val="20"/>
          <w:szCs w:val="20"/>
          <w:lang w:eastAsia="it-IT"/>
        </w:rPr>
        <w:t xml:space="preserve">dall’Università degli Studi di Palermo </w:t>
      </w:r>
      <w:r>
        <w:rPr>
          <w:rFonts w:ascii="Arial" w:hAnsi="Arial" w:cs="Arial"/>
          <w:sz w:val="20"/>
          <w:szCs w:val="20"/>
          <w:lang w:eastAsia="it-IT"/>
        </w:rPr>
        <w:t xml:space="preserve">per il programma di orientamento prof.ssa </w:t>
      </w:r>
      <w:r w:rsidR="00577BBE">
        <w:rPr>
          <w:rFonts w:ascii="Arial" w:hAnsi="Arial" w:cs="Arial"/>
          <w:sz w:val="20"/>
          <w:szCs w:val="20"/>
          <w:lang w:eastAsia="it-IT"/>
        </w:rPr>
        <w:t>Cinzia Cerroni</w:t>
      </w:r>
      <w:r>
        <w:rPr>
          <w:rFonts w:ascii="Arial" w:hAnsi="Arial" w:cs="Arial"/>
          <w:sz w:val="20"/>
          <w:szCs w:val="20"/>
          <w:lang w:eastAsia="it-IT"/>
        </w:rPr>
        <w:t xml:space="preserve"> nelle interazioni con la Scuola;</w:t>
      </w:r>
    </w:p>
    <w:p w14:paraId="43E1DBEA"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Individuare un referente accademico per ciascun corso offerto, se più di uno, che interagisca con il referente scolastico al fine di assicurare l’erogazione del corso da parte di personale qualificato ed adeguatamente formato rispetto alle finalità del corso stesso;</w:t>
      </w:r>
    </w:p>
    <w:p w14:paraId="4ABE66D1"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Incentivare la partecipazione dei docenti della Scuola alla programmazione ed erogazione dei corsi offerti al fine di fornire occasioni informative e formative per il consolidamento dell’orientamento attivo anche al termine del periodo;</w:t>
      </w:r>
    </w:p>
    <w:p w14:paraId="057B2C5B"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Assicurare il supporto organizzativo e amministrativo alla realizzazione del corso;</w:t>
      </w:r>
    </w:p>
    <w:p w14:paraId="61615D06" w14:textId="62A2172F"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Rimborsare alle Scuole, a valere sulle risorse di cui all’articolo 6, gli eventuali costi dalle stesse sostenute per la erogazione dei corsi, sulla base di specifiche intese operative fra </w:t>
      </w:r>
      <w:r w:rsidR="00DF450A" w:rsidRPr="00DF450A">
        <w:rPr>
          <w:rFonts w:ascii="Arial" w:hAnsi="Arial" w:cs="Arial"/>
          <w:sz w:val="20"/>
          <w:szCs w:val="20"/>
          <w:lang w:eastAsia="it-IT"/>
        </w:rPr>
        <w:t xml:space="preserve">l’Università degli Studi di Palermo </w:t>
      </w:r>
      <w:r>
        <w:rPr>
          <w:rFonts w:ascii="Arial" w:hAnsi="Arial" w:cs="Arial"/>
          <w:sz w:val="20"/>
          <w:szCs w:val="20"/>
          <w:lang w:eastAsia="it-IT"/>
        </w:rPr>
        <w:t>e l’Istituzione scolastica per la realizzazione dei percorsi formativi di orientamento;</w:t>
      </w:r>
    </w:p>
    <w:p w14:paraId="6F3A9155"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Informare gli alunni, in collaborazione con la Scuola, degli obblighi derivanti dalla partecipazione al corso;</w:t>
      </w:r>
    </w:p>
    <w:p w14:paraId="34E66822"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Verificare, in collaborazione con la Scuola, che gli alunni partecipanti al corso non siano già stati beneficiari della stessa opportunità a valere sulle risorse stanziate dal PNRR, investimento 1.6;</w:t>
      </w:r>
    </w:p>
    <w:p w14:paraId="0635BCBE"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Conservare la documentazione relativa alla presentazione e realizzazione dei corsi di orientamento oggetto della presente convenzione, anche ai fini di successivi controlli da parte degli organismi competenti.</w:t>
      </w:r>
    </w:p>
    <w:p w14:paraId="56967713" w14:textId="77777777" w:rsidR="00811E29" w:rsidRDefault="00811E29" w:rsidP="00811E29">
      <w:pPr>
        <w:autoSpaceDE w:val="0"/>
        <w:autoSpaceDN w:val="0"/>
        <w:adjustRightInd w:val="0"/>
        <w:rPr>
          <w:rFonts w:ascii="Arial" w:hAnsi="Arial" w:cs="Arial"/>
          <w:sz w:val="20"/>
          <w:szCs w:val="20"/>
          <w:lang w:eastAsia="it-IT"/>
        </w:rPr>
      </w:pPr>
    </w:p>
    <w:p w14:paraId="6562FAA1"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Articolo 4 – Obblighi della Istituzione Scolastica</w:t>
      </w:r>
    </w:p>
    <w:p w14:paraId="2135CD74"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L’Istituzione Scolastica è tenuta a:</w:t>
      </w:r>
    </w:p>
    <w:p w14:paraId="2817A240" w14:textId="3BA5F0DD"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Promuovere la partecipazione degli alunni ai corsi e facilitare le comunicazioni tra questi e </w:t>
      </w:r>
      <w:r w:rsidR="00156DAF" w:rsidRPr="00156DAF">
        <w:rPr>
          <w:rFonts w:ascii="Arial" w:hAnsi="Arial" w:cs="Arial"/>
          <w:sz w:val="20"/>
          <w:szCs w:val="20"/>
          <w:lang w:eastAsia="it-IT"/>
        </w:rPr>
        <w:t>l’Università degli Studi di Palermo</w:t>
      </w:r>
      <w:r>
        <w:rPr>
          <w:rFonts w:ascii="Arial" w:hAnsi="Arial" w:cs="Arial"/>
          <w:sz w:val="20"/>
          <w:szCs w:val="20"/>
          <w:lang w:eastAsia="it-IT"/>
        </w:rPr>
        <w:t>;</w:t>
      </w:r>
    </w:p>
    <w:p w14:paraId="2DB83330"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Favorire l’integrazione dei percorsi di orientamento all’interno della propria offerta formativa, anche nell’ambito dei “Percorsi per le Competenze Trasversali e per l’Orientamento” (PCTO), delle misure introdotte dalla riforma dell’orientamento prevista nel PNRR e del curriculum dello studente;</w:t>
      </w:r>
    </w:p>
    <w:p w14:paraId="0E908C49"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Promuovere la partecipazione dei docenti della Scuola alla programmazione dei corsi offerti al fine di fornire occasioni informative e formative per il consolidamento dell’orientamento attivo anche al termine del periodo;</w:t>
      </w:r>
    </w:p>
    <w:p w14:paraId="5A6289CF" w14:textId="00ADA91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Individuare un referente scolastico per l’attuazione del presente accordo che interagisca con l’equivalente referente per </w:t>
      </w:r>
      <w:r w:rsidR="00607C55" w:rsidRPr="00607C55">
        <w:rPr>
          <w:rFonts w:ascii="Arial" w:hAnsi="Arial" w:cs="Arial"/>
          <w:sz w:val="20"/>
          <w:szCs w:val="20"/>
          <w:lang w:eastAsia="it-IT"/>
        </w:rPr>
        <w:t>l’Università degli Studi di Palermo</w:t>
      </w:r>
      <w:r>
        <w:rPr>
          <w:rFonts w:ascii="Arial" w:hAnsi="Arial" w:cs="Arial"/>
          <w:sz w:val="20"/>
          <w:szCs w:val="20"/>
          <w:lang w:eastAsia="it-IT"/>
        </w:rPr>
        <w:t>;</w:t>
      </w:r>
    </w:p>
    <w:p w14:paraId="114DBA5F"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Individuare, se necessario, almeno un referente scolastico per ciascun corso, se più di uno, che interagisca con il relativo referente accademico;</w:t>
      </w:r>
    </w:p>
    <w:p w14:paraId="6DF37EC3" w14:textId="464B08A4"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Cooperare con </w:t>
      </w:r>
      <w:r w:rsidR="004F5D21" w:rsidRPr="004F5D21">
        <w:rPr>
          <w:rFonts w:ascii="Arial" w:hAnsi="Arial" w:cs="Arial"/>
          <w:sz w:val="20"/>
          <w:szCs w:val="20"/>
          <w:lang w:eastAsia="it-IT"/>
        </w:rPr>
        <w:t xml:space="preserve">l’Università degli Studi di Palermo </w:t>
      </w:r>
      <w:r>
        <w:rPr>
          <w:rFonts w:ascii="Arial" w:hAnsi="Arial" w:cs="Arial"/>
          <w:sz w:val="20"/>
          <w:szCs w:val="20"/>
          <w:lang w:eastAsia="it-IT"/>
        </w:rPr>
        <w:t>per l’organizzazione del corso, anche eventualmente mettendo a disposizione i propri locali e individuando congiuntamente meccanismi opportuni di verifica degli obblighi di frequenza ai fini del rilascio dell’attestazione;</w:t>
      </w:r>
    </w:p>
    <w:p w14:paraId="3152FE25" w14:textId="2A21C961"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Garantire la copertura assicurativa agli alunni partecipanti nel caso in cui le attività si svolgano presso la Scuola e anche in altre sedi, se così concordato con </w:t>
      </w:r>
      <w:r w:rsidR="004F5D21" w:rsidRPr="004F5D21">
        <w:rPr>
          <w:rFonts w:ascii="Arial" w:hAnsi="Arial" w:cs="Arial"/>
          <w:sz w:val="20"/>
          <w:szCs w:val="20"/>
          <w:lang w:eastAsia="it-IT"/>
        </w:rPr>
        <w:t>l’Università degli Studi di Palermo</w:t>
      </w:r>
      <w:r>
        <w:rPr>
          <w:rFonts w:ascii="Arial" w:hAnsi="Arial" w:cs="Arial"/>
          <w:sz w:val="20"/>
          <w:szCs w:val="20"/>
          <w:lang w:eastAsia="it-IT"/>
        </w:rPr>
        <w:t>;</w:t>
      </w:r>
    </w:p>
    <w:p w14:paraId="57EC9C4B" w14:textId="1CC9B8A4"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Facilitare la comunicazione agli alunni degli obblighi derivanti dalla partecipazione al corso, in collaborazione con </w:t>
      </w:r>
      <w:r w:rsidR="004F5D21" w:rsidRPr="004F5D21">
        <w:rPr>
          <w:rFonts w:ascii="Arial" w:hAnsi="Arial" w:cs="Arial"/>
          <w:sz w:val="20"/>
          <w:szCs w:val="20"/>
          <w:lang w:eastAsia="it-IT"/>
        </w:rPr>
        <w:t>l’Università degli Studi di Palermo</w:t>
      </w:r>
      <w:r>
        <w:rPr>
          <w:rFonts w:ascii="Arial" w:hAnsi="Arial" w:cs="Arial"/>
          <w:sz w:val="20"/>
          <w:szCs w:val="20"/>
          <w:lang w:eastAsia="it-IT"/>
        </w:rPr>
        <w:t>;</w:t>
      </w:r>
    </w:p>
    <w:p w14:paraId="2B34D4B2" w14:textId="136C5D03"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Collaborare con </w:t>
      </w:r>
      <w:r w:rsidR="004F5D21" w:rsidRPr="004F5D21">
        <w:rPr>
          <w:rFonts w:ascii="Arial" w:hAnsi="Arial" w:cs="Arial"/>
          <w:sz w:val="20"/>
          <w:szCs w:val="20"/>
          <w:lang w:eastAsia="it-IT"/>
        </w:rPr>
        <w:t xml:space="preserve">l’Università degli Studi di Palermo </w:t>
      </w:r>
      <w:r>
        <w:rPr>
          <w:rFonts w:ascii="Arial" w:hAnsi="Arial" w:cs="Arial"/>
          <w:sz w:val="20"/>
          <w:szCs w:val="20"/>
          <w:lang w:eastAsia="it-IT"/>
        </w:rPr>
        <w:t>nella verifica che gli alunni partecipanti al corso non siano già stati beneficiari della stessa opportunità a valere sulle risorse stanziate dal PNRR, investimento 1.6.</w:t>
      </w:r>
    </w:p>
    <w:p w14:paraId="24D07646" w14:textId="77777777" w:rsidR="00811E29" w:rsidRDefault="00811E29" w:rsidP="00811E29">
      <w:pPr>
        <w:autoSpaceDE w:val="0"/>
        <w:autoSpaceDN w:val="0"/>
        <w:adjustRightInd w:val="0"/>
        <w:rPr>
          <w:rFonts w:ascii="Arial" w:hAnsi="Arial" w:cs="Arial"/>
          <w:sz w:val="20"/>
          <w:szCs w:val="20"/>
          <w:lang w:eastAsia="it-IT"/>
        </w:rPr>
      </w:pPr>
    </w:p>
    <w:p w14:paraId="6C562B73"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Articolo 5 – Obblighi degli alunni</w:t>
      </w:r>
    </w:p>
    <w:p w14:paraId="40CDDAAE"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Gli alunni partecipanti ai corsi di orientamento sono tenuti a:</w:t>
      </w:r>
    </w:p>
    <w:p w14:paraId="344B2173" w14:textId="090CFEF1"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xml:space="preserve">- Partecipare attivamente ai corsi di orientamento a cui sono ammessi per </w:t>
      </w:r>
      <w:proofErr w:type="spellStart"/>
      <w:r>
        <w:rPr>
          <w:rFonts w:ascii="Arial" w:hAnsi="Arial" w:cs="Arial"/>
          <w:sz w:val="20"/>
          <w:szCs w:val="20"/>
          <w:lang w:eastAsia="it-IT"/>
        </w:rPr>
        <w:t>l’a.s.</w:t>
      </w:r>
      <w:proofErr w:type="spellEnd"/>
      <w:r>
        <w:rPr>
          <w:rFonts w:ascii="Arial" w:hAnsi="Arial" w:cs="Arial"/>
          <w:sz w:val="20"/>
          <w:szCs w:val="20"/>
          <w:lang w:eastAsia="it-IT"/>
        </w:rPr>
        <w:t xml:space="preserve"> </w:t>
      </w:r>
      <w:r w:rsidR="004F5D21">
        <w:rPr>
          <w:rFonts w:ascii="Arial" w:hAnsi="Arial" w:cs="Arial"/>
          <w:sz w:val="20"/>
          <w:szCs w:val="20"/>
          <w:lang w:eastAsia="it-IT"/>
        </w:rPr>
        <w:t>2022/23;</w:t>
      </w:r>
    </w:p>
    <w:p w14:paraId="414F0342"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Al fine del rilascio dell’attestato di frequenza, prendere parte ad almeno il 70% delle attività del corso;</w:t>
      </w:r>
    </w:p>
    <w:p w14:paraId="0F3CC396"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lastRenderedPageBreak/>
        <w:t>- Partecipare al corso unicamente se non siano già stati beneficiari della stessa opportunità a valere sulle risorse stanziate dal PNRR, investimento 1.6;</w:t>
      </w:r>
    </w:p>
    <w:p w14:paraId="29280558"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Rispettare le indicazioni ricevute dal referente accademico e dal referente scolastico per la partecipazione al corso.</w:t>
      </w:r>
    </w:p>
    <w:p w14:paraId="7F61CF1E" w14:textId="77777777" w:rsidR="00811E29" w:rsidRDefault="00811E29" w:rsidP="00811E29">
      <w:pPr>
        <w:autoSpaceDE w:val="0"/>
        <w:autoSpaceDN w:val="0"/>
        <w:adjustRightInd w:val="0"/>
        <w:rPr>
          <w:rFonts w:ascii="Arial" w:hAnsi="Arial" w:cs="Arial"/>
          <w:sz w:val="20"/>
          <w:szCs w:val="20"/>
          <w:lang w:eastAsia="it-IT"/>
        </w:rPr>
      </w:pPr>
    </w:p>
    <w:p w14:paraId="66539D0B"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Articolo 6 – Costi ammissibili e oneri finanziari</w:t>
      </w:r>
    </w:p>
    <w:p w14:paraId="30BCA59C" w14:textId="77777777" w:rsidR="00811E29" w:rsidRDefault="00811E29" w:rsidP="00811E29">
      <w:pPr>
        <w:autoSpaceDE w:val="0"/>
        <w:autoSpaceDN w:val="0"/>
        <w:adjustRightInd w:val="0"/>
        <w:jc w:val="left"/>
        <w:rPr>
          <w:rFonts w:ascii="Arial" w:hAnsi="Arial" w:cs="Arial"/>
          <w:sz w:val="20"/>
          <w:szCs w:val="20"/>
          <w:lang w:eastAsia="it-IT"/>
        </w:rPr>
      </w:pPr>
      <w:r>
        <w:rPr>
          <w:rFonts w:ascii="Arial" w:hAnsi="Arial" w:cs="Arial"/>
          <w:sz w:val="20"/>
          <w:szCs w:val="20"/>
          <w:lang w:eastAsia="it-IT"/>
        </w:rPr>
        <w:t xml:space="preserve">Secondo quanto previsto dall’art. 3, comma 4, del </w:t>
      </w:r>
      <w:proofErr w:type="spellStart"/>
      <w:r>
        <w:rPr>
          <w:rFonts w:ascii="Arial" w:hAnsi="Arial" w:cs="Arial"/>
          <w:sz w:val="20"/>
          <w:szCs w:val="20"/>
          <w:lang w:eastAsia="it-IT"/>
        </w:rPr>
        <w:t>d.m.</w:t>
      </w:r>
      <w:proofErr w:type="spellEnd"/>
      <w:r>
        <w:rPr>
          <w:rFonts w:ascii="Arial" w:hAnsi="Arial" w:cs="Arial"/>
          <w:sz w:val="20"/>
          <w:szCs w:val="20"/>
          <w:lang w:eastAsia="it-IT"/>
        </w:rPr>
        <w:t xml:space="preserve"> n. 934/2022, i costi dei corsi sono relativi ai compensi</w:t>
      </w:r>
    </w:p>
    <w:p w14:paraId="7A2AD0E9" w14:textId="2FDB03A4"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della docenza coinvolta e alle spese necessarie per l’organizzazione e l’attuazione degli stessi. Tali costi sono ricompresi nell’unità di costo standard indicata nel medesimo comma (massimo di 250 euro per alunno,</w:t>
      </w:r>
      <w:r w:rsidR="009249BC">
        <w:rPr>
          <w:rFonts w:ascii="Arial" w:hAnsi="Arial" w:cs="Arial"/>
          <w:sz w:val="20"/>
          <w:szCs w:val="20"/>
          <w:lang w:eastAsia="it-IT"/>
        </w:rPr>
        <w:t xml:space="preserve"> </w:t>
      </w:r>
      <w:r>
        <w:rPr>
          <w:rFonts w:ascii="Arial" w:hAnsi="Arial" w:cs="Arial"/>
          <w:sz w:val="20"/>
          <w:szCs w:val="20"/>
          <w:lang w:eastAsia="it-IT"/>
        </w:rPr>
        <w:t>corrispondente a un costo orario pro-capite pari a circa 16,67 euro). Ulteriori eventuali costi sono posti a carico dei bilanci delle Istituzioni.</w:t>
      </w:r>
    </w:p>
    <w:p w14:paraId="579D65A4" w14:textId="77777777" w:rsidR="00811E29" w:rsidRDefault="00811E29" w:rsidP="00811E29">
      <w:pPr>
        <w:autoSpaceDE w:val="0"/>
        <w:autoSpaceDN w:val="0"/>
        <w:adjustRightInd w:val="0"/>
        <w:rPr>
          <w:rFonts w:ascii="Arial" w:hAnsi="Arial" w:cs="Arial"/>
          <w:sz w:val="20"/>
          <w:szCs w:val="20"/>
          <w:lang w:eastAsia="it-IT"/>
        </w:rPr>
      </w:pPr>
    </w:p>
    <w:p w14:paraId="4C512D1A" w14:textId="77777777" w:rsidR="00811E29" w:rsidRDefault="00811E29" w:rsidP="00811E29">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Articolo 7 – Obblighi derivanti dall’attuazione del PNRR</w:t>
      </w:r>
    </w:p>
    <w:p w14:paraId="613C2732" w14:textId="2E861E1E" w:rsidR="00811E29" w:rsidRDefault="00EA5C16"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L</w:t>
      </w:r>
      <w:r w:rsidRPr="00EA5C16">
        <w:rPr>
          <w:rFonts w:ascii="Arial" w:hAnsi="Arial" w:cs="Arial"/>
          <w:sz w:val="20"/>
          <w:szCs w:val="20"/>
          <w:lang w:eastAsia="it-IT"/>
        </w:rPr>
        <w:t xml:space="preserve">’Università degli Studi di Palermo </w:t>
      </w:r>
      <w:r w:rsidR="00811E29">
        <w:rPr>
          <w:rFonts w:ascii="Arial" w:hAnsi="Arial" w:cs="Arial"/>
          <w:sz w:val="20"/>
          <w:szCs w:val="20"/>
          <w:lang w:eastAsia="it-IT"/>
        </w:rPr>
        <w:t>assicura il rispetto degli obblighi in materia di:</w:t>
      </w:r>
    </w:p>
    <w:p w14:paraId="5BB88074"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Comunicazione e informazione, ai sensi dell’articolo 34 del Regolamento UE 241/2021, attraverso l’esplicito riferimento al finanziamento da parte dell’Unione europea e all’iniziativa Next Generation EU (utilizzando la frase “finanziato dall’Unione europea – Next Generation EU”) e la presenza dell’emblema dell’Unione europea, eventualmente in congiunzione con il logo dell’Istituzione o del progetto;</w:t>
      </w:r>
    </w:p>
    <w:p w14:paraId="5024D36E" w14:textId="77777777"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 Protezione e trattamento dei dati. Il titolare del trattamento (cfr. titolare ai sensi dell’art. 13 del D.lgs. 196/2003 e degli Artt. 13-14 del GDPR) è tenuto a fornire all'interessato adeguate informazioni necessarie ad assicurare un trattamento corretto e trasparente, prendendo in considerazione le circostanze e il contesto specifico in cui i dati personali sono trattati.</w:t>
      </w:r>
    </w:p>
    <w:p w14:paraId="2FD01561" w14:textId="77777777" w:rsidR="00811E29" w:rsidRDefault="00811E29" w:rsidP="00811E29">
      <w:pPr>
        <w:autoSpaceDE w:val="0"/>
        <w:autoSpaceDN w:val="0"/>
        <w:adjustRightInd w:val="0"/>
        <w:rPr>
          <w:rFonts w:ascii="Arial" w:hAnsi="Arial" w:cs="Arial"/>
          <w:sz w:val="20"/>
          <w:szCs w:val="20"/>
          <w:lang w:eastAsia="it-IT"/>
        </w:rPr>
      </w:pPr>
    </w:p>
    <w:p w14:paraId="5CD0EBB9" w14:textId="07997D85" w:rsidR="00811E29" w:rsidRDefault="00811E29" w:rsidP="00811E29">
      <w:pPr>
        <w:autoSpaceDE w:val="0"/>
        <w:autoSpaceDN w:val="0"/>
        <w:adjustRightInd w:val="0"/>
        <w:rPr>
          <w:rFonts w:ascii="Arial" w:hAnsi="Arial" w:cs="Arial"/>
          <w:sz w:val="20"/>
          <w:szCs w:val="20"/>
          <w:lang w:eastAsia="it-IT"/>
        </w:rPr>
      </w:pPr>
      <w:r>
        <w:rPr>
          <w:rFonts w:ascii="Arial" w:hAnsi="Arial" w:cs="Arial"/>
          <w:sz w:val="20"/>
          <w:szCs w:val="20"/>
          <w:lang w:eastAsia="it-IT"/>
        </w:rPr>
        <w:t>Data</w:t>
      </w:r>
    </w:p>
    <w:p w14:paraId="267104E0" w14:textId="77777777" w:rsidR="00225CDB" w:rsidRDefault="00225CDB" w:rsidP="00811E29">
      <w:pPr>
        <w:autoSpaceDE w:val="0"/>
        <w:autoSpaceDN w:val="0"/>
        <w:adjustRightInd w:val="0"/>
        <w:rPr>
          <w:rFonts w:ascii="Arial" w:hAnsi="Arial" w:cs="Arial"/>
          <w:sz w:val="20"/>
          <w:szCs w:val="20"/>
          <w:lang w:eastAsia="it-IT"/>
        </w:rPr>
      </w:pPr>
    </w:p>
    <w:p w14:paraId="37FE44BF" w14:textId="77777777" w:rsidR="000E073A" w:rsidRDefault="000E073A" w:rsidP="000E073A">
      <w:pPr>
        <w:autoSpaceDE w:val="0"/>
        <w:autoSpaceDN w:val="0"/>
        <w:adjustRightInd w:val="0"/>
        <w:jc w:val="center"/>
        <w:rPr>
          <w:rFonts w:ascii="Arial" w:hAnsi="Arial" w:cs="Arial"/>
          <w:sz w:val="20"/>
          <w:szCs w:val="20"/>
          <w:lang w:eastAsia="it-IT"/>
        </w:rPr>
      </w:pPr>
    </w:p>
    <w:p w14:paraId="0BDCDCC8" w14:textId="77777777" w:rsidR="000E073A" w:rsidRDefault="000E073A" w:rsidP="000E073A">
      <w:pPr>
        <w:autoSpaceDE w:val="0"/>
        <w:autoSpaceDN w:val="0"/>
        <w:adjustRightInd w:val="0"/>
        <w:jc w:val="center"/>
        <w:rPr>
          <w:rFonts w:ascii="Arial" w:hAnsi="Arial" w:cs="Arial"/>
          <w:sz w:val="20"/>
          <w:szCs w:val="20"/>
          <w:lang w:eastAsia="it-IT"/>
        </w:rPr>
      </w:pPr>
    </w:p>
    <w:p w14:paraId="510EEC1C" w14:textId="77777777" w:rsidR="000E073A" w:rsidRDefault="000E073A" w:rsidP="000E073A">
      <w:pPr>
        <w:autoSpaceDE w:val="0"/>
        <w:autoSpaceDN w:val="0"/>
        <w:adjustRightInd w:val="0"/>
        <w:jc w:val="center"/>
        <w:rPr>
          <w:rFonts w:ascii="Arial" w:hAnsi="Arial" w:cs="Arial"/>
          <w:sz w:val="20"/>
          <w:szCs w:val="20"/>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E073A" w14:paraId="16F73957" w14:textId="77777777" w:rsidTr="000E073A">
        <w:tc>
          <w:tcPr>
            <w:tcW w:w="4814" w:type="dxa"/>
          </w:tcPr>
          <w:p w14:paraId="797FB58C" w14:textId="77777777" w:rsidR="000E073A" w:rsidRDefault="000E073A" w:rsidP="000E073A">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 xml:space="preserve">Firma del legale rappresentante </w:t>
            </w:r>
            <w:r w:rsidRPr="00EA5C16">
              <w:rPr>
                <w:rFonts w:ascii="Arial" w:hAnsi="Arial" w:cs="Arial"/>
                <w:sz w:val="20"/>
                <w:szCs w:val="20"/>
                <w:lang w:eastAsia="it-IT"/>
              </w:rPr>
              <w:t>d</w:t>
            </w:r>
            <w:r>
              <w:rPr>
                <w:rFonts w:ascii="Arial" w:hAnsi="Arial" w:cs="Arial"/>
                <w:sz w:val="20"/>
                <w:szCs w:val="20"/>
                <w:lang w:eastAsia="it-IT"/>
              </w:rPr>
              <w:t>e</w:t>
            </w:r>
            <w:r w:rsidRPr="00EA5C16">
              <w:rPr>
                <w:rFonts w:ascii="Arial" w:hAnsi="Arial" w:cs="Arial"/>
                <w:sz w:val="20"/>
                <w:szCs w:val="20"/>
                <w:lang w:eastAsia="it-IT"/>
              </w:rPr>
              <w:t>ll’Università degli Studi di Palermo</w:t>
            </w:r>
          </w:p>
          <w:p w14:paraId="3364C594" w14:textId="77777777" w:rsidR="000E073A" w:rsidRDefault="000E073A" w:rsidP="000E073A">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Il Rettore</w:t>
            </w:r>
          </w:p>
          <w:p w14:paraId="3BFC9336" w14:textId="171ADFAB" w:rsidR="000E073A" w:rsidRDefault="000E073A" w:rsidP="000E073A">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(prof. Massimo Midiri)</w:t>
            </w:r>
          </w:p>
          <w:p w14:paraId="7D035864" w14:textId="3E2DB932" w:rsidR="000E073A" w:rsidRDefault="000E073A" w:rsidP="000E073A">
            <w:pPr>
              <w:autoSpaceDE w:val="0"/>
              <w:autoSpaceDN w:val="0"/>
              <w:adjustRightInd w:val="0"/>
              <w:jc w:val="center"/>
              <w:rPr>
                <w:rFonts w:ascii="Arial" w:hAnsi="Arial" w:cs="Arial"/>
                <w:sz w:val="20"/>
                <w:szCs w:val="20"/>
                <w:lang w:eastAsia="it-IT"/>
              </w:rPr>
            </w:pPr>
          </w:p>
          <w:p w14:paraId="7B26953E" w14:textId="123862D0" w:rsidR="000E073A" w:rsidRDefault="000E073A" w:rsidP="000E073A">
            <w:pPr>
              <w:autoSpaceDE w:val="0"/>
              <w:autoSpaceDN w:val="0"/>
              <w:adjustRightInd w:val="0"/>
              <w:jc w:val="center"/>
              <w:rPr>
                <w:rFonts w:ascii="Arial" w:hAnsi="Arial" w:cs="Arial"/>
                <w:sz w:val="20"/>
                <w:szCs w:val="20"/>
                <w:lang w:eastAsia="it-IT"/>
              </w:rPr>
            </w:pPr>
          </w:p>
          <w:p w14:paraId="18337FA2" w14:textId="0AB43AED" w:rsidR="000E073A" w:rsidRDefault="000E073A" w:rsidP="000E073A">
            <w:pPr>
              <w:autoSpaceDE w:val="0"/>
              <w:autoSpaceDN w:val="0"/>
              <w:adjustRightInd w:val="0"/>
              <w:jc w:val="center"/>
              <w:rPr>
                <w:rFonts w:ascii="Arial" w:hAnsi="Arial" w:cs="Arial"/>
                <w:sz w:val="20"/>
                <w:szCs w:val="20"/>
                <w:lang w:eastAsia="it-IT"/>
              </w:rPr>
            </w:pPr>
          </w:p>
          <w:p w14:paraId="3F455E1B" w14:textId="77777777" w:rsidR="000E073A" w:rsidRDefault="000E073A" w:rsidP="000E073A">
            <w:pPr>
              <w:autoSpaceDE w:val="0"/>
              <w:autoSpaceDN w:val="0"/>
              <w:adjustRightInd w:val="0"/>
              <w:jc w:val="center"/>
              <w:rPr>
                <w:rFonts w:ascii="Arial" w:hAnsi="Arial" w:cs="Arial"/>
                <w:sz w:val="20"/>
                <w:szCs w:val="20"/>
                <w:lang w:eastAsia="it-IT"/>
              </w:rPr>
            </w:pPr>
          </w:p>
          <w:p w14:paraId="684D3418" w14:textId="77777777" w:rsidR="000E073A" w:rsidRDefault="000E073A" w:rsidP="000E073A">
            <w:pPr>
              <w:autoSpaceDE w:val="0"/>
              <w:autoSpaceDN w:val="0"/>
              <w:adjustRightInd w:val="0"/>
              <w:jc w:val="center"/>
              <w:rPr>
                <w:rFonts w:ascii="Arial" w:hAnsi="Arial" w:cs="Arial"/>
                <w:sz w:val="20"/>
                <w:szCs w:val="20"/>
                <w:lang w:eastAsia="it-IT"/>
              </w:rPr>
            </w:pPr>
          </w:p>
        </w:tc>
        <w:tc>
          <w:tcPr>
            <w:tcW w:w="4814" w:type="dxa"/>
          </w:tcPr>
          <w:p w14:paraId="6F21C4C0" w14:textId="77777777" w:rsidR="000E073A" w:rsidRDefault="000E073A" w:rsidP="000E073A">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Firma del legale rappresentante della Scuola</w:t>
            </w:r>
          </w:p>
          <w:p w14:paraId="7D85F527" w14:textId="77777777" w:rsidR="000E073A" w:rsidRDefault="000E073A" w:rsidP="000E073A">
            <w:pPr>
              <w:autoSpaceDE w:val="0"/>
              <w:autoSpaceDN w:val="0"/>
              <w:adjustRightInd w:val="0"/>
              <w:jc w:val="center"/>
              <w:rPr>
                <w:rFonts w:ascii="Arial" w:hAnsi="Arial" w:cs="Arial"/>
                <w:sz w:val="20"/>
                <w:szCs w:val="20"/>
                <w:lang w:eastAsia="it-IT"/>
              </w:rPr>
            </w:pPr>
            <w:r>
              <w:rPr>
                <w:rFonts w:ascii="Arial" w:hAnsi="Arial" w:cs="Arial"/>
                <w:sz w:val="20"/>
                <w:szCs w:val="20"/>
                <w:lang w:eastAsia="it-IT"/>
              </w:rPr>
              <w:t>Il Dirigente Scolastico</w:t>
            </w:r>
          </w:p>
          <w:p w14:paraId="74D47E1E" w14:textId="77777777" w:rsidR="000E073A" w:rsidRDefault="000E073A" w:rsidP="000E073A">
            <w:pPr>
              <w:autoSpaceDE w:val="0"/>
              <w:autoSpaceDN w:val="0"/>
              <w:adjustRightInd w:val="0"/>
              <w:jc w:val="center"/>
              <w:rPr>
                <w:rFonts w:ascii="Arial" w:hAnsi="Arial" w:cs="Arial"/>
                <w:sz w:val="20"/>
                <w:szCs w:val="20"/>
                <w:lang w:eastAsia="it-IT"/>
              </w:rPr>
            </w:pPr>
          </w:p>
        </w:tc>
      </w:tr>
    </w:tbl>
    <w:p w14:paraId="37165473" w14:textId="77777777" w:rsidR="000E073A" w:rsidRDefault="000E073A" w:rsidP="000E073A">
      <w:pPr>
        <w:autoSpaceDE w:val="0"/>
        <w:autoSpaceDN w:val="0"/>
        <w:adjustRightInd w:val="0"/>
        <w:jc w:val="center"/>
        <w:rPr>
          <w:rFonts w:ascii="Arial" w:hAnsi="Arial" w:cs="Arial"/>
          <w:sz w:val="20"/>
          <w:szCs w:val="20"/>
          <w:lang w:eastAsia="it-IT"/>
        </w:rPr>
      </w:pPr>
    </w:p>
    <w:p w14:paraId="538B61C7" w14:textId="77777777" w:rsidR="000E073A" w:rsidRDefault="000E073A" w:rsidP="000E073A">
      <w:pPr>
        <w:autoSpaceDE w:val="0"/>
        <w:autoSpaceDN w:val="0"/>
        <w:adjustRightInd w:val="0"/>
        <w:jc w:val="center"/>
        <w:rPr>
          <w:rFonts w:ascii="Arial" w:hAnsi="Arial" w:cs="Arial"/>
          <w:sz w:val="20"/>
          <w:szCs w:val="20"/>
          <w:lang w:eastAsia="it-IT"/>
        </w:rPr>
      </w:pPr>
    </w:p>
    <w:p w14:paraId="2F4E7632" w14:textId="77777777" w:rsidR="000E073A" w:rsidRDefault="000E073A" w:rsidP="000E073A">
      <w:pPr>
        <w:autoSpaceDE w:val="0"/>
        <w:autoSpaceDN w:val="0"/>
        <w:adjustRightInd w:val="0"/>
        <w:jc w:val="center"/>
        <w:rPr>
          <w:rFonts w:ascii="Arial" w:hAnsi="Arial" w:cs="Arial"/>
          <w:sz w:val="20"/>
          <w:szCs w:val="20"/>
          <w:lang w:eastAsia="it-IT"/>
        </w:rPr>
      </w:pPr>
    </w:p>
    <w:p w14:paraId="0E908033" w14:textId="77777777" w:rsidR="000E073A" w:rsidRDefault="000E073A" w:rsidP="000E073A">
      <w:pPr>
        <w:autoSpaceDE w:val="0"/>
        <w:autoSpaceDN w:val="0"/>
        <w:adjustRightInd w:val="0"/>
        <w:jc w:val="center"/>
        <w:rPr>
          <w:rFonts w:ascii="Arial" w:hAnsi="Arial" w:cs="Arial"/>
          <w:sz w:val="20"/>
          <w:szCs w:val="20"/>
          <w:lang w:eastAsia="it-IT"/>
        </w:rPr>
      </w:pPr>
    </w:p>
    <w:p w14:paraId="1480EF85" w14:textId="77777777" w:rsidR="000E073A" w:rsidRDefault="000E073A" w:rsidP="000E073A">
      <w:pPr>
        <w:autoSpaceDE w:val="0"/>
        <w:autoSpaceDN w:val="0"/>
        <w:adjustRightInd w:val="0"/>
        <w:jc w:val="center"/>
        <w:rPr>
          <w:rFonts w:ascii="Arial" w:hAnsi="Arial" w:cs="Arial"/>
          <w:sz w:val="20"/>
          <w:szCs w:val="20"/>
          <w:lang w:eastAsia="it-IT"/>
        </w:rPr>
      </w:pPr>
    </w:p>
    <w:p w14:paraId="799A16AC" w14:textId="2764B0D5" w:rsidR="00EA5C16" w:rsidRDefault="00EA5C16" w:rsidP="000E073A">
      <w:pPr>
        <w:autoSpaceDE w:val="0"/>
        <w:autoSpaceDN w:val="0"/>
        <w:adjustRightInd w:val="0"/>
        <w:jc w:val="center"/>
        <w:rPr>
          <w:rFonts w:ascii="Arial" w:hAnsi="Arial" w:cs="Arial"/>
          <w:sz w:val="20"/>
          <w:szCs w:val="20"/>
          <w:lang w:eastAsia="it-IT"/>
        </w:rPr>
      </w:pPr>
    </w:p>
    <w:p w14:paraId="5CE0A807" w14:textId="319B0DC7" w:rsidR="00EA5C16" w:rsidRDefault="00EA5C16" w:rsidP="000E073A">
      <w:pPr>
        <w:autoSpaceDE w:val="0"/>
        <w:autoSpaceDN w:val="0"/>
        <w:adjustRightInd w:val="0"/>
        <w:jc w:val="center"/>
        <w:rPr>
          <w:rFonts w:ascii="Arial" w:hAnsi="Arial" w:cs="Arial"/>
          <w:sz w:val="20"/>
          <w:szCs w:val="20"/>
          <w:lang w:eastAsia="it-IT"/>
        </w:rPr>
      </w:pPr>
    </w:p>
    <w:p w14:paraId="246C6116" w14:textId="58D4C9A2" w:rsidR="00EA5C16" w:rsidRDefault="00EA5C16" w:rsidP="000E073A">
      <w:pPr>
        <w:autoSpaceDE w:val="0"/>
        <w:autoSpaceDN w:val="0"/>
        <w:adjustRightInd w:val="0"/>
        <w:jc w:val="center"/>
        <w:rPr>
          <w:rFonts w:ascii="Arial" w:hAnsi="Arial" w:cs="Arial"/>
          <w:sz w:val="20"/>
          <w:szCs w:val="20"/>
          <w:lang w:eastAsia="it-IT"/>
        </w:rPr>
      </w:pPr>
    </w:p>
    <w:p w14:paraId="764837E5" w14:textId="77777777" w:rsidR="00225CDB" w:rsidRDefault="00225CDB" w:rsidP="000E073A">
      <w:pPr>
        <w:autoSpaceDE w:val="0"/>
        <w:autoSpaceDN w:val="0"/>
        <w:adjustRightInd w:val="0"/>
        <w:jc w:val="center"/>
        <w:rPr>
          <w:rFonts w:ascii="Arial" w:hAnsi="Arial" w:cs="Arial"/>
          <w:sz w:val="20"/>
          <w:szCs w:val="20"/>
          <w:lang w:eastAsia="it-IT"/>
        </w:rPr>
      </w:pPr>
    </w:p>
    <w:p w14:paraId="511DB879" w14:textId="77777777" w:rsidR="00EA5C16" w:rsidRDefault="00EA5C16" w:rsidP="000E073A">
      <w:pPr>
        <w:autoSpaceDE w:val="0"/>
        <w:autoSpaceDN w:val="0"/>
        <w:adjustRightInd w:val="0"/>
        <w:jc w:val="center"/>
        <w:rPr>
          <w:rFonts w:ascii="Arial" w:hAnsi="Arial" w:cs="Arial"/>
          <w:sz w:val="20"/>
          <w:szCs w:val="20"/>
          <w:lang w:eastAsia="it-IT"/>
        </w:rPr>
      </w:pPr>
    </w:p>
    <w:p w14:paraId="7C6ACB25" w14:textId="77777777" w:rsidR="00993B8A" w:rsidRDefault="00993B8A" w:rsidP="000E073A">
      <w:pPr>
        <w:jc w:val="center"/>
      </w:pPr>
    </w:p>
    <w:sectPr w:rsidR="00993B8A">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2658" w14:textId="77777777" w:rsidR="00647DE9" w:rsidRDefault="00647DE9" w:rsidP="00E86935">
      <w:r>
        <w:separator/>
      </w:r>
    </w:p>
  </w:endnote>
  <w:endnote w:type="continuationSeparator" w:id="0">
    <w:p w14:paraId="40403D83" w14:textId="77777777" w:rsidR="00647DE9" w:rsidRDefault="00647DE9" w:rsidP="00E8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E9926" w14:textId="77777777" w:rsidR="00647DE9" w:rsidRDefault="00647DE9" w:rsidP="00E86935">
      <w:r>
        <w:separator/>
      </w:r>
    </w:p>
  </w:footnote>
  <w:footnote w:type="continuationSeparator" w:id="0">
    <w:p w14:paraId="2FAD14BD" w14:textId="77777777" w:rsidR="00647DE9" w:rsidRDefault="00647DE9" w:rsidP="00E86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4098" w14:textId="77777777" w:rsidR="00E86935" w:rsidRDefault="00E86935" w:rsidP="00E86935">
    <w:pPr>
      <w:pStyle w:val="Intestazione"/>
    </w:pPr>
    <w:r w:rsidRPr="00FC30D5">
      <w:rPr>
        <w:rFonts w:ascii="Montserrat SemiBold" w:hAnsi="Montserrat SemiBold"/>
        <w:noProof/>
        <w:kern w:val="24"/>
        <w:sz w:val="30"/>
        <w:szCs w:val="30"/>
        <w:lang w:eastAsia="it-IT"/>
      </w:rPr>
      <w:drawing>
        <wp:anchor distT="0" distB="0" distL="114300" distR="114300" simplePos="0" relativeHeight="251659264" behindDoc="0" locked="0" layoutInCell="1" allowOverlap="1" wp14:anchorId="3C45FC6B" wp14:editId="63F16CD6">
          <wp:simplePos x="0" y="0"/>
          <wp:positionH relativeFrom="margin">
            <wp:posOffset>-275590</wp:posOffset>
          </wp:positionH>
          <wp:positionV relativeFrom="paragraph">
            <wp:posOffset>172720</wp:posOffset>
          </wp:positionV>
          <wp:extent cx="2006600" cy="895985"/>
          <wp:effectExtent l="0" t="0" r="0" b="0"/>
          <wp:wrapSquare wrapText="bothSides"/>
          <wp:docPr id="7"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006600" cy="895985"/>
                  </a:xfrm>
                  <a:prstGeom prst="rect">
                    <a:avLst/>
                  </a:prstGeom>
                </pic:spPr>
              </pic:pic>
            </a:graphicData>
          </a:graphic>
          <wp14:sizeRelH relativeFrom="page">
            <wp14:pctWidth>0</wp14:pctWidth>
          </wp14:sizeRelH>
          <wp14:sizeRelV relativeFrom="page">
            <wp14:pctHeight>0</wp14:pctHeight>
          </wp14:sizeRelV>
        </wp:anchor>
      </w:drawing>
    </w:r>
  </w:p>
  <w:p w14:paraId="7BC9D0DF" w14:textId="77777777" w:rsidR="00E86935" w:rsidRPr="00CA54ED" w:rsidRDefault="00E86935" w:rsidP="00E86935">
    <w:pPr>
      <w:pStyle w:val="Intestazione"/>
      <w:rPr>
        <w:noProof/>
      </w:rPr>
    </w:pPr>
    <w:r>
      <w:rPr>
        <w:noProof/>
      </w:rPr>
      <w:t xml:space="preserve">  </w:t>
    </w:r>
    <w:r>
      <w:ptab w:relativeTo="margin" w:alignment="center" w:leader="none"/>
    </w:r>
    <w:r>
      <w:ptab w:relativeTo="margin" w:alignment="right" w:leader="none"/>
    </w:r>
    <w:r w:rsidRPr="0006667D">
      <w:rPr>
        <w:noProof/>
        <w:lang w:eastAsia="it-IT"/>
      </w:rPr>
      <w:drawing>
        <wp:inline distT="0" distB="0" distL="0" distR="0" wp14:anchorId="3FE93106" wp14:editId="700A8081">
          <wp:extent cx="2578100" cy="90805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100" cy="908050"/>
                  </a:xfrm>
                  <a:prstGeom prst="rect">
                    <a:avLst/>
                  </a:prstGeom>
                  <a:noFill/>
                  <a:ln>
                    <a:noFill/>
                  </a:ln>
                </pic:spPr>
              </pic:pic>
            </a:graphicData>
          </a:graphic>
        </wp:inline>
      </w:drawing>
    </w:r>
  </w:p>
  <w:p w14:paraId="085EEA0F" w14:textId="77777777" w:rsidR="00E86935" w:rsidRDefault="00E86935" w:rsidP="00E86935">
    <w:pPr>
      <w:pStyle w:val="Intestazione"/>
    </w:pPr>
  </w:p>
  <w:p w14:paraId="5EC05A0C" w14:textId="14E772B6" w:rsidR="00E86935" w:rsidRDefault="00E86935" w:rsidP="00E86935">
    <w:pPr>
      <w:pStyle w:val="Intestazione"/>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C0"/>
    <w:rsid w:val="000640D5"/>
    <w:rsid w:val="000761D9"/>
    <w:rsid w:val="000E073A"/>
    <w:rsid w:val="00107295"/>
    <w:rsid w:val="00156DAF"/>
    <w:rsid w:val="001E269D"/>
    <w:rsid w:val="00225CDB"/>
    <w:rsid w:val="00230E70"/>
    <w:rsid w:val="0040444B"/>
    <w:rsid w:val="004F5D21"/>
    <w:rsid w:val="00577BBE"/>
    <w:rsid w:val="00607C55"/>
    <w:rsid w:val="00647DE9"/>
    <w:rsid w:val="00811E29"/>
    <w:rsid w:val="009249BC"/>
    <w:rsid w:val="00953A1D"/>
    <w:rsid w:val="00993B8A"/>
    <w:rsid w:val="00BF5985"/>
    <w:rsid w:val="00D04667"/>
    <w:rsid w:val="00DC5FB9"/>
    <w:rsid w:val="00DE5F7E"/>
    <w:rsid w:val="00DF450A"/>
    <w:rsid w:val="00E86935"/>
    <w:rsid w:val="00EA5C16"/>
    <w:rsid w:val="00F050DE"/>
    <w:rsid w:val="00FF2BC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3F7C"/>
  <w15:chartTrackingRefBased/>
  <w15:docId w15:val="{59E07CCA-FA01-4F21-AD15-3A98C91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1E29"/>
    <w:pPr>
      <w:spacing w:after="0" w:line="240" w:lineRule="auto"/>
      <w:jc w:val="both"/>
    </w:pPr>
    <w:rPr>
      <w:rFonts w:ascii="Times New Roman" w:eastAsia="Times New Roman" w:hAnsi="Times New Roman" w:cs="Times New Roman"/>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6935"/>
    <w:pPr>
      <w:tabs>
        <w:tab w:val="center" w:pos="4819"/>
        <w:tab w:val="right" w:pos="9638"/>
      </w:tabs>
    </w:pPr>
  </w:style>
  <w:style w:type="character" w:customStyle="1" w:styleId="IntestazioneCarattere">
    <w:name w:val="Intestazione Carattere"/>
    <w:basedOn w:val="Carpredefinitoparagrafo"/>
    <w:link w:val="Intestazione"/>
    <w:uiPriority w:val="99"/>
    <w:rsid w:val="00E86935"/>
    <w:rPr>
      <w:rFonts w:ascii="Times New Roman" w:eastAsia="Times New Roman" w:hAnsi="Times New Roman" w:cs="Times New Roman"/>
      <w:color w:val="000000"/>
      <w:sz w:val="24"/>
      <w:szCs w:val="24"/>
    </w:rPr>
  </w:style>
  <w:style w:type="paragraph" w:styleId="Pidipagina">
    <w:name w:val="footer"/>
    <w:basedOn w:val="Normale"/>
    <w:link w:val="PidipaginaCarattere"/>
    <w:uiPriority w:val="99"/>
    <w:unhideWhenUsed/>
    <w:rsid w:val="00E86935"/>
    <w:pPr>
      <w:tabs>
        <w:tab w:val="center" w:pos="4819"/>
        <w:tab w:val="right" w:pos="9638"/>
      </w:tabs>
    </w:pPr>
  </w:style>
  <w:style w:type="character" w:customStyle="1" w:styleId="PidipaginaCarattere">
    <w:name w:val="Piè di pagina Carattere"/>
    <w:basedOn w:val="Carpredefinitoparagrafo"/>
    <w:link w:val="Pidipagina"/>
    <w:uiPriority w:val="99"/>
    <w:rsid w:val="00E86935"/>
    <w:rPr>
      <w:rFonts w:ascii="Times New Roman" w:eastAsia="Times New Roman" w:hAnsi="Times New Roman" w:cs="Times New Roman"/>
      <w:color w:val="000000"/>
      <w:sz w:val="24"/>
      <w:szCs w:val="24"/>
    </w:rPr>
  </w:style>
  <w:style w:type="table" w:styleId="Grigliatabella">
    <w:name w:val="Table Grid"/>
    <w:basedOn w:val="Tabellanormale"/>
    <w:uiPriority w:val="39"/>
    <w:rsid w:val="000E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dc:creator>
  <cp:keywords/>
  <dc:description/>
  <cp:lastModifiedBy>Cristina Scalia</cp:lastModifiedBy>
  <cp:revision>2</cp:revision>
  <dcterms:created xsi:type="dcterms:W3CDTF">2022-12-16T10:05:00Z</dcterms:created>
  <dcterms:modified xsi:type="dcterms:W3CDTF">2022-12-16T10:05:00Z</dcterms:modified>
</cp:coreProperties>
</file>