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 (E RELATIVI CONTATTI):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Vittorio Farina</w:t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WASTE TO VALUE: creazione di </w:t>
      </w:r>
      <w:r w:rsidDel="00000000" w:rsidR="00000000" w:rsidRPr="00000000">
        <w:rPr>
          <w:i w:val="1"/>
          <w:sz w:val="24"/>
          <w:szCs w:val="24"/>
          <w:rtl w:val="0"/>
        </w:rPr>
        <w:t xml:space="preserve">functional food</w:t>
      </w:r>
      <w:r w:rsidDel="00000000" w:rsidR="00000000" w:rsidRPr="00000000">
        <w:rPr>
          <w:sz w:val="24"/>
          <w:szCs w:val="24"/>
          <w:rtl w:val="0"/>
        </w:rPr>
        <w:t xml:space="preserve"> dagli scarti alimentari</w:t>
      </w:r>
    </w:p>
    <w:p w:rsidR="00000000" w:rsidDel="00000000" w:rsidP="00000000" w:rsidRDefault="00000000" w:rsidRPr="00000000" w14:paraId="0000000C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Scuole coinvolte: </w:t>
      </w:r>
      <w:r w:rsidDel="00000000" w:rsidR="00000000" w:rsidRPr="00000000">
        <w:rPr>
          <w:sz w:val="24"/>
          <w:szCs w:val="24"/>
          <w:rtl w:val="0"/>
        </w:rPr>
        <w:t xml:space="preserve">Istituti di Istruzione secondaria di II grado</w:t>
      </w:r>
    </w:p>
    <w:p w:rsidR="00000000" w:rsidDel="00000000" w:rsidP="00000000" w:rsidRDefault="00000000" w:rsidRPr="00000000" w14:paraId="0000000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9.00-12.00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Comune in cui si svolge: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Palermo</w:t>
      </w:r>
    </w:p>
    <w:p w:rsidR="00000000" w:rsidDel="00000000" w:rsidP="00000000" w:rsidRDefault="00000000" w:rsidRPr="00000000" w14:paraId="00000019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 </w:t>
      </w:r>
      <w:r w:rsidDel="00000000" w:rsidR="00000000" w:rsidRPr="00000000">
        <w:rPr>
          <w:sz w:val="24"/>
          <w:szCs w:val="24"/>
          <w:rtl w:val="0"/>
        </w:rPr>
        <w:t xml:space="preserve">Consolidare competenze riflessive e trasversali per la costruzione del progetto di sviluppo formativo e professionale.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 </w:t>
      </w:r>
      <w:r w:rsidDel="00000000" w:rsidR="00000000" w:rsidRPr="00000000">
        <w:rPr>
          <w:sz w:val="24"/>
          <w:szCs w:val="24"/>
          <w:rtl w:val="0"/>
        </w:rPr>
        <w:t xml:space="preserve">13/02/2023</w:t>
      </w:r>
    </w:p>
    <w:p w:rsidR="00000000" w:rsidDel="00000000" w:rsidP="00000000" w:rsidRDefault="00000000" w:rsidRPr="00000000" w14:paraId="0000001D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sz w:val="24"/>
          <w:szCs w:val="24"/>
          <w:rtl w:val="0"/>
        </w:rPr>
        <w:t xml:space="preserve"> 17/02/2023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Dipartimento Scienze Agrarie, Alimentari e Forestali (SAAF), Università di Palermo. Viale delle Scienze, Edificio 4, ingresso B. CAP 90128,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Il programma, fondato sui principi dell’economia circolare, si basa sulla realizzazione di prodotti provenienti da scarti alimentari, in particolare da frutti di seconda scelta o di scarto. Saranno esplorate nuove tecnologie </w:t>
      </w:r>
      <w:r w:rsidDel="00000000" w:rsidR="00000000" w:rsidRPr="00000000">
        <w:rPr>
          <w:i w:val="1"/>
          <w:sz w:val="24"/>
          <w:szCs w:val="24"/>
          <w:rtl w:val="0"/>
        </w:rPr>
        <w:t xml:space="preserve">eco-frendly</w:t>
      </w:r>
      <w:r w:rsidDel="00000000" w:rsidR="00000000" w:rsidRPr="00000000">
        <w:rPr>
          <w:sz w:val="24"/>
          <w:szCs w:val="24"/>
          <w:rtl w:val="0"/>
        </w:rPr>
        <w:t xml:space="preserve"> come la disidratazione e la sferificazione per dare vita a nuovi prodotti tecnologicamente innovativi per l’alimentazione moderna. 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432050" cy="895985"/>
          <wp:effectExtent b="0" l="0" r="0" t="0"/>
          <wp:wrapSquare wrapText="bothSides" distB="0" distT="0" distL="114300" distR="114300"/>
          <wp:docPr descr="Immagine che contiene testo&#10;&#10;Descrizione generata automaticamente" id="8" name="image2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205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28950" cy="90805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895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2042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DeRCygKtUn8mXg9F4qM566zig==">AMUW2mUPo0/cGXwD+MKyNY5it6pJPc7Q/NujmnhaHBqI7ps6lm2PUEboKvy+6x/xQYTwPQn/sENngZwW3NDgNgrRnlG9T/DxZBDFYAICXXOJUPdx+315aiQGSl1ktsKRaGP2yGkhsfBg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2022-12-12T10:01:00Z</dcterms:created>
  <dc:creator>Caterina</dc:creator>
</cp:coreProperties>
</file>