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530"/>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PROGRAMMA/PERCORSO DI ORIENTAMENTO</w:t>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jc w:val="both"/>
        <w:rPr>
          <w:color w:val="000000"/>
          <w:sz w:val="24"/>
          <w:szCs w:val="24"/>
        </w:rPr>
      </w:pPr>
      <w:r w:rsidDel="00000000" w:rsidR="00000000" w:rsidRPr="00000000">
        <w:rPr>
          <w:b w:val="1"/>
          <w:color w:val="000000"/>
          <w:sz w:val="24"/>
          <w:szCs w:val="24"/>
          <w:rtl w:val="0"/>
        </w:rPr>
        <w:t xml:space="preserve">Istituzione:</w:t>
      </w:r>
      <w:r w:rsidDel="00000000" w:rsidR="00000000" w:rsidRPr="00000000">
        <w:rPr>
          <w:color w:val="000000"/>
          <w:sz w:val="24"/>
          <w:szCs w:val="24"/>
          <w:rtl w:val="0"/>
        </w:rPr>
        <w:t xml:space="preserve"> Università degli Studi di Palermo – Dipartimento di Scienze Agrarie, Alimentari e Forestali</w:t>
      </w:r>
    </w:p>
    <w:p w:rsidR="00000000" w:rsidDel="00000000" w:rsidP="00000000" w:rsidRDefault="00000000" w:rsidRPr="00000000" w14:paraId="00000005">
      <w:pPr>
        <w:jc w:val="both"/>
        <w:rPr>
          <w:color w:val="000000"/>
          <w:sz w:val="24"/>
          <w:szCs w:val="24"/>
        </w:rPr>
      </w:pPr>
      <w:r w:rsidDel="00000000" w:rsidR="00000000" w:rsidRPr="00000000">
        <w:rPr>
          <w:rtl w:val="0"/>
        </w:rPr>
      </w:r>
    </w:p>
    <w:p w:rsidR="00000000" w:rsidDel="00000000" w:rsidP="00000000" w:rsidRDefault="00000000" w:rsidRPr="00000000" w14:paraId="00000006">
      <w:pPr>
        <w:jc w:val="both"/>
        <w:rPr>
          <w:color w:val="000000"/>
          <w:sz w:val="24"/>
          <w:szCs w:val="24"/>
        </w:rPr>
      </w:pPr>
      <w:r w:rsidDel="00000000" w:rsidR="00000000" w:rsidRPr="00000000">
        <w:rPr>
          <w:b w:val="1"/>
          <w:color w:val="000000"/>
          <w:sz w:val="24"/>
          <w:szCs w:val="24"/>
          <w:rtl w:val="0"/>
        </w:rPr>
        <w:t xml:space="preserve">Anno scolastico di riferimento: </w:t>
      </w:r>
      <w:r w:rsidDel="00000000" w:rsidR="00000000" w:rsidRPr="00000000">
        <w:rPr>
          <w:color w:val="000000"/>
          <w:sz w:val="24"/>
          <w:szCs w:val="24"/>
          <w:rtl w:val="0"/>
        </w:rPr>
        <w:t xml:space="preserve">2022/2023</w:t>
      </w:r>
    </w:p>
    <w:p w:rsidR="00000000" w:rsidDel="00000000" w:rsidP="00000000" w:rsidRDefault="00000000" w:rsidRPr="00000000" w14:paraId="00000007">
      <w:pPr>
        <w:jc w:val="both"/>
        <w:rPr>
          <w:color w:val="000000"/>
          <w:sz w:val="24"/>
          <w:szCs w:val="24"/>
        </w:rPr>
      </w:pPr>
      <w:r w:rsidDel="00000000" w:rsidR="00000000" w:rsidRPr="00000000">
        <w:rPr>
          <w:rtl w:val="0"/>
        </w:rPr>
      </w:r>
    </w:p>
    <w:p w:rsidR="00000000" w:rsidDel="00000000" w:rsidP="00000000" w:rsidRDefault="00000000" w:rsidRPr="00000000" w14:paraId="00000008">
      <w:pPr>
        <w:jc w:val="both"/>
        <w:rPr>
          <w:b w:val="1"/>
          <w:color w:val="000000"/>
          <w:sz w:val="24"/>
          <w:szCs w:val="24"/>
        </w:rPr>
      </w:pPr>
      <w:r w:rsidDel="00000000" w:rsidR="00000000" w:rsidRPr="00000000">
        <w:rPr>
          <w:b w:val="1"/>
          <w:color w:val="000000"/>
          <w:sz w:val="24"/>
          <w:szCs w:val="24"/>
          <w:rtl w:val="0"/>
        </w:rPr>
        <w:t xml:space="preserve">Referente dell’Istituzione per il Programma di Orientamento (E RELATIVI CONTATTI):</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Prof. Vittorio Farina</w:t>
      </w:r>
    </w:p>
    <w:p w:rsidR="00000000" w:rsidDel="00000000" w:rsidP="00000000" w:rsidRDefault="00000000" w:rsidRPr="00000000" w14:paraId="0000000A">
      <w:pPr>
        <w:jc w:val="both"/>
        <w:rPr>
          <w:color w:val="000000"/>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b w:val="1"/>
          <w:color w:val="000000"/>
          <w:sz w:val="24"/>
          <w:szCs w:val="24"/>
          <w:rtl w:val="0"/>
        </w:rPr>
        <w:t xml:space="preserve">Titolo del Programma/Percorso: </w:t>
      </w:r>
      <w:r w:rsidDel="00000000" w:rsidR="00000000" w:rsidRPr="00000000">
        <w:rPr>
          <w:sz w:val="24"/>
          <w:szCs w:val="24"/>
          <w:rtl w:val="0"/>
        </w:rPr>
        <w:t xml:space="preserve">Tecnologie innovative di </w:t>
      </w:r>
      <w:r w:rsidDel="00000000" w:rsidR="00000000" w:rsidRPr="00000000">
        <w:rPr>
          <w:i w:val="1"/>
          <w:sz w:val="24"/>
          <w:szCs w:val="24"/>
          <w:rtl w:val="0"/>
        </w:rPr>
        <w:t xml:space="preserve">postharvest</w:t>
      </w:r>
      <w:r w:rsidDel="00000000" w:rsidR="00000000" w:rsidRPr="00000000">
        <w:rPr>
          <w:rtl w:val="0"/>
        </w:rPr>
      </w:r>
    </w:p>
    <w:p w:rsidR="00000000" w:rsidDel="00000000" w:rsidP="00000000" w:rsidRDefault="00000000" w:rsidRPr="00000000" w14:paraId="0000000C">
      <w:pPr>
        <w:jc w:val="both"/>
        <w:rPr>
          <w:b w:val="1"/>
          <w:color w:val="000000"/>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b w:val="1"/>
          <w:color w:val="000000"/>
          <w:sz w:val="24"/>
          <w:szCs w:val="24"/>
          <w:rtl w:val="0"/>
        </w:rPr>
        <w:t xml:space="preserve">Scuole coinvolte: </w:t>
      </w:r>
      <w:r w:rsidDel="00000000" w:rsidR="00000000" w:rsidRPr="00000000">
        <w:rPr>
          <w:sz w:val="24"/>
          <w:szCs w:val="24"/>
          <w:rtl w:val="0"/>
        </w:rPr>
        <w:t xml:space="preserve">Istituti di Istruzione Superiore di II grado</w:t>
      </w:r>
    </w:p>
    <w:p w:rsidR="00000000" w:rsidDel="00000000" w:rsidP="00000000" w:rsidRDefault="00000000" w:rsidRPr="00000000" w14:paraId="0000000E">
      <w:pPr>
        <w:jc w:val="both"/>
        <w:rPr>
          <w:b w:val="1"/>
          <w:color w:val="000000"/>
          <w:sz w:val="24"/>
          <w:szCs w:val="24"/>
        </w:rPr>
      </w:pPr>
      <w:r w:rsidDel="00000000" w:rsidR="00000000" w:rsidRPr="00000000">
        <w:rPr>
          <w:rtl w:val="0"/>
        </w:rPr>
      </w:r>
    </w:p>
    <w:p w:rsidR="00000000" w:rsidDel="00000000" w:rsidP="00000000" w:rsidRDefault="00000000" w:rsidRPr="00000000" w14:paraId="0000000F">
      <w:pPr>
        <w:jc w:val="both"/>
        <w:rPr>
          <w:b w:val="1"/>
          <w:color w:val="000000"/>
          <w:sz w:val="24"/>
          <w:szCs w:val="24"/>
        </w:rPr>
      </w:pPr>
      <w:r w:rsidDel="00000000" w:rsidR="00000000" w:rsidRPr="00000000">
        <w:rPr>
          <w:b w:val="1"/>
          <w:color w:val="000000"/>
          <w:sz w:val="24"/>
          <w:szCs w:val="24"/>
          <w:rtl w:val="0"/>
        </w:rPr>
        <w:t xml:space="preserve">Numero Alunni partecipanti: </w:t>
      </w:r>
      <w:r w:rsidDel="00000000" w:rsidR="00000000" w:rsidRPr="00000000">
        <w:rPr>
          <w:color w:val="000000"/>
          <w:sz w:val="24"/>
          <w:szCs w:val="24"/>
          <w:rtl w:val="0"/>
        </w:rPr>
        <w:t xml:space="preserve">20</w:t>
      </w:r>
      <w:r w:rsidDel="00000000" w:rsidR="00000000" w:rsidRPr="00000000">
        <w:rPr>
          <w:rtl w:val="0"/>
        </w:rPr>
      </w:r>
    </w:p>
    <w:p w:rsidR="00000000" w:rsidDel="00000000" w:rsidP="00000000" w:rsidRDefault="00000000" w:rsidRPr="00000000" w14:paraId="00000010">
      <w:pPr>
        <w:jc w:val="both"/>
        <w:rPr>
          <w:b w:val="1"/>
          <w:color w:val="000000"/>
          <w:sz w:val="24"/>
          <w:szCs w:val="24"/>
        </w:rPr>
      </w:pPr>
      <w:r w:rsidDel="00000000" w:rsidR="00000000" w:rsidRPr="00000000">
        <w:rPr>
          <w:rtl w:val="0"/>
        </w:rPr>
      </w:r>
    </w:p>
    <w:p w:rsidR="00000000" w:rsidDel="00000000" w:rsidP="00000000" w:rsidRDefault="00000000" w:rsidRPr="00000000" w14:paraId="00000011">
      <w:pPr>
        <w:jc w:val="both"/>
        <w:rPr>
          <w:b w:val="1"/>
          <w:color w:val="000000"/>
          <w:sz w:val="24"/>
          <w:szCs w:val="24"/>
        </w:rPr>
      </w:pPr>
      <w:r w:rsidDel="00000000" w:rsidR="00000000" w:rsidRPr="00000000">
        <w:rPr>
          <w:b w:val="1"/>
          <w:color w:val="000000"/>
          <w:sz w:val="24"/>
          <w:szCs w:val="24"/>
          <w:rtl w:val="0"/>
        </w:rPr>
        <w:t xml:space="preserve">N. Ore Orientamento programmate: </w:t>
      </w:r>
      <w:r w:rsidDel="00000000" w:rsidR="00000000" w:rsidRPr="00000000">
        <w:rPr>
          <w:color w:val="000000"/>
          <w:sz w:val="24"/>
          <w:szCs w:val="24"/>
          <w:rtl w:val="0"/>
        </w:rPr>
        <w:t xml:space="preserve">15</w:t>
      </w:r>
      <w:r w:rsidDel="00000000" w:rsidR="00000000" w:rsidRPr="00000000">
        <w:rPr>
          <w:rtl w:val="0"/>
        </w:rPr>
      </w:r>
    </w:p>
    <w:p w:rsidR="00000000" w:rsidDel="00000000" w:rsidP="00000000" w:rsidRDefault="00000000" w:rsidRPr="00000000" w14:paraId="00000012">
      <w:pPr>
        <w:jc w:val="both"/>
        <w:rPr>
          <w:b w:val="1"/>
          <w:color w:val="000000"/>
          <w:sz w:val="24"/>
          <w:szCs w:val="24"/>
        </w:rPr>
      </w:pPr>
      <w:r w:rsidDel="00000000" w:rsidR="00000000" w:rsidRPr="00000000">
        <w:rPr>
          <w:rtl w:val="0"/>
        </w:rPr>
      </w:r>
    </w:p>
    <w:p w:rsidR="00000000" w:rsidDel="00000000" w:rsidP="00000000" w:rsidRDefault="00000000" w:rsidRPr="00000000" w14:paraId="00000013">
      <w:pPr>
        <w:jc w:val="both"/>
        <w:rPr>
          <w:b w:val="1"/>
          <w:color w:val="000000"/>
          <w:sz w:val="24"/>
          <w:szCs w:val="24"/>
        </w:rPr>
      </w:pPr>
      <w:r w:rsidDel="00000000" w:rsidR="00000000" w:rsidRPr="00000000">
        <w:rPr>
          <w:b w:val="1"/>
          <w:color w:val="000000"/>
          <w:sz w:val="24"/>
          <w:szCs w:val="24"/>
          <w:rtl w:val="0"/>
        </w:rPr>
        <w:t xml:space="preserve">Orario di svolgimento: </w:t>
      </w:r>
      <w:r w:rsidDel="00000000" w:rsidR="00000000" w:rsidRPr="00000000">
        <w:rPr>
          <w:color w:val="000000"/>
          <w:sz w:val="24"/>
          <w:szCs w:val="24"/>
          <w:rtl w:val="0"/>
        </w:rPr>
        <w:t xml:space="preserve">9.00-12.00</w:t>
      </w:r>
      <w:r w:rsidDel="00000000" w:rsidR="00000000" w:rsidRPr="00000000">
        <w:rPr>
          <w:rtl w:val="0"/>
        </w:rPr>
      </w:r>
    </w:p>
    <w:p w:rsidR="00000000" w:rsidDel="00000000" w:rsidP="00000000" w:rsidRDefault="00000000" w:rsidRPr="00000000" w14:paraId="00000014">
      <w:pPr>
        <w:jc w:val="both"/>
        <w:rPr>
          <w:b w:val="1"/>
          <w:color w:val="000000"/>
          <w:sz w:val="24"/>
          <w:szCs w:val="24"/>
        </w:rPr>
      </w:pPr>
      <w:r w:rsidDel="00000000" w:rsidR="00000000" w:rsidRPr="00000000">
        <w:rPr>
          <w:rtl w:val="0"/>
        </w:rPr>
      </w:r>
    </w:p>
    <w:p w:rsidR="00000000" w:rsidDel="00000000" w:rsidP="00000000" w:rsidRDefault="00000000" w:rsidRPr="00000000" w14:paraId="00000015">
      <w:pPr>
        <w:jc w:val="both"/>
        <w:rPr>
          <w:color w:val="000000"/>
          <w:sz w:val="24"/>
          <w:szCs w:val="24"/>
        </w:rPr>
      </w:pPr>
      <w:r w:rsidDel="00000000" w:rsidR="00000000" w:rsidRPr="00000000">
        <w:rPr>
          <w:b w:val="1"/>
          <w:color w:val="000000"/>
          <w:sz w:val="24"/>
          <w:szCs w:val="24"/>
          <w:rtl w:val="0"/>
        </w:rPr>
        <w:t xml:space="preserve">Soglia minima di frequenza del Corso per l’ottenimento del certificato: </w:t>
      </w:r>
      <w:r w:rsidDel="00000000" w:rsidR="00000000" w:rsidRPr="00000000">
        <w:rPr>
          <w:color w:val="000000"/>
          <w:sz w:val="24"/>
          <w:szCs w:val="24"/>
          <w:rtl w:val="0"/>
        </w:rPr>
        <w:t xml:space="preserve">70%</w:t>
      </w:r>
    </w:p>
    <w:p w:rsidR="00000000" w:rsidDel="00000000" w:rsidP="00000000" w:rsidRDefault="00000000" w:rsidRPr="00000000" w14:paraId="00000016">
      <w:pPr>
        <w:jc w:val="both"/>
        <w:rPr>
          <w:color w:val="000000"/>
          <w:sz w:val="24"/>
          <w:szCs w:val="24"/>
        </w:rPr>
      </w:pPr>
      <w:r w:rsidDel="00000000" w:rsidR="00000000" w:rsidRPr="00000000">
        <w:rPr>
          <w:rtl w:val="0"/>
        </w:rPr>
      </w:r>
    </w:p>
    <w:p w:rsidR="00000000" w:rsidDel="00000000" w:rsidP="00000000" w:rsidRDefault="00000000" w:rsidRPr="00000000" w14:paraId="00000017">
      <w:pPr>
        <w:jc w:val="both"/>
        <w:rPr>
          <w:color w:val="000000"/>
          <w:sz w:val="24"/>
          <w:szCs w:val="24"/>
        </w:rPr>
      </w:pPr>
      <w:r w:rsidDel="00000000" w:rsidR="00000000" w:rsidRPr="00000000">
        <w:rPr>
          <w:b w:val="1"/>
          <w:color w:val="000000"/>
          <w:sz w:val="24"/>
          <w:szCs w:val="24"/>
          <w:rtl w:val="0"/>
        </w:rPr>
        <w:t xml:space="preserve">Tipologia di formazione erogata: </w:t>
      </w:r>
      <w:r w:rsidDel="00000000" w:rsidR="00000000" w:rsidRPr="00000000">
        <w:rPr>
          <w:color w:val="000000"/>
          <w:sz w:val="24"/>
          <w:szCs w:val="24"/>
          <w:rtl w:val="0"/>
        </w:rPr>
        <w:t xml:space="preserve">in presenza o in modalità mista (almeno 2/3 di attività in presenza)</w:t>
      </w:r>
    </w:p>
    <w:p w:rsidR="00000000" w:rsidDel="00000000" w:rsidP="00000000" w:rsidRDefault="00000000" w:rsidRPr="00000000" w14:paraId="00000018">
      <w:pPr>
        <w:jc w:val="both"/>
        <w:rPr>
          <w:color w:val="000000"/>
          <w:sz w:val="24"/>
          <w:szCs w:val="24"/>
        </w:rPr>
      </w:pPr>
      <w:r w:rsidDel="00000000" w:rsidR="00000000" w:rsidRPr="00000000">
        <w:rPr>
          <w:rtl w:val="0"/>
        </w:rPr>
      </w:r>
    </w:p>
    <w:p w:rsidR="00000000" w:rsidDel="00000000" w:rsidP="00000000" w:rsidRDefault="00000000" w:rsidRPr="00000000" w14:paraId="00000019">
      <w:pPr>
        <w:jc w:val="both"/>
        <w:rPr>
          <w:color w:val="000000"/>
          <w:sz w:val="24"/>
          <w:szCs w:val="24"/>
        </w:rPr>
      </w:pPr>
      <w:r w:rsidDel="00000000" w:rsidR="00000000" w:rsidRPr="00000000">
        <w:rPr>
          <w:b w:val="1"/>
          <w:color w:val="000000"/>
          <w:sz w:val="24"/>
          <w:szCs w:val="24"/>
          <w:rtl w:val="0"/>
        </w:rPr>
        <w:t xml:space="preserve">Comune in cui si svolge</w:t>
      </w:r>
      <w:r w:rsidDel="00000000" w:rsidR="00000000" w:rsidRPr="00000000">
        <w:rPr>
          <w:color w:val="000000"/>
          <w:sz w:val="24"/>
          <w:szCs w:val="24"/>
          <w:rtl w:val="0"/>
        </w:rPr>
        <w:t xml:space="preserve">: Palermo</w:t>
      </w:r>
    </w:p>
    <w:p w:rsidR="00000000" w:rsidDel="00000000" w:rsidP="00000000" w:rsidRDefault="00000000" w:rsidRPr="00000000" w14:paraId="0000001A">
      <w:pPr>
        <w:jc w:val="both"/>
        <w:rPr>
          <w:color w:val="000000"/>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b w:val="1"/>
          <w:color w:val="000000"/>
          <w:sz w:val="24"/>
          <w:szCs w:val="24"/>
          <w:rtl w:val="0"/>
        </w:rPr>
        <w:t xml:space="preserve">Finalità generale del Programma/Percorso: </w:t>
      </w:r>
      <w:r w:rsidDel="00000000" w:rsidR="00000000" w:rsidRPr="00000000">
        <w:rPr>
          <w:sz w:val="24"/>
          <w:szCs w:val="24"/>
          <w:rtl w:val="0"/>
        </w:rPr>
        <w:t xml:space="preserve">Consolidare competenze riflessive e trasversali per la costruzione del progetto di sviluppo formativo e professionale.</w:t>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b w:val="1"/>
          <w:color w:val="000000"/>
          <w:sz w:val="24"/>
          <w:szCs w:val="24"/>
          <w:rtl w:val="0"/>
        </w:rPr>
        <w:t xml:space="preserve">Data di avvio del Programma/Percorso </w:t>
      </w:r>
      <w:r w:rsidDel="00000000" w:rsidR="00000000" w:rsidRPr="00000000">
        <w:rPr>
          <w:sz w:val="24"/>
          <w:szCs w:val="24"/>
          <w:rtl w:val="0"/>
        </w:rPr>
        <w:t xml:space="preserve">13/02/2023</w:t>
      </w:r>
    </w:p>
    <w:p w:rsidR="00000000" w:rsidDel="00000000" w:rsidP="00000000" w:rsidRDefault="00000000" w:rsidRPr="00000000" w14:paraId="0000001E">
      <w:pPr>
        <w:jc w:val="both"/>
        <w:rPr>
          <w:b w:val="1"/>
          <w:color w:val="000000"/>
          <w:sz w:val="24"/>
          <w:szCs w:val="24"/>
        </w:rPr>
      </w:pPr>
      <w:r w:rsidDel="00000000" w:rsidR="00000000" w:rsidRPr="00000000">
        <w:rPr>
          <w:rtl w:val="0"/>
        </w:rPr>
      </w:r>
    </w:p>
    <w:p w:rsidR="00000000" w:rsidDel="00000000" w:rsidP="00000000" w:rsidRDefault="00000000" w:rsidRPr="00000000" w14:paraId="0000001F">
      <w:pPr>
        <w:jc w:val="both"/>
        <w:rPr>
          <w:b w:val="1"/>
          <w:color w:val="000000"/>
          <w:sz w:val="24"/>
          <w:szCs w:val="24"/>
        </w:rPr>
      </w:pPr>
      <w:r w:rsidDel="00000000" w:rsidR="00000000" w:rsidRPr="00000000">
        <w:rPr>
          <w:b w:val="1"/>
          <w:color w:val="000000"/>
          <w:sz w:val="24"/>
          <w:szCs w:val="24"/>
          <w:rtl w:val="0"/>
        </w:rPr>
        <w:t xml:space="preserve">Data di fine del Programma/Percorso:</w:t>
      </w:r>
      <w:r w:rsidDel="00000000" w:rsidR="00000000" w:rsidRPr="00000000">
        <w:rPr>
          <w:sz w:val="24"/>
          <w:szCs w:val="24"/>
          <w:rtl w:val="0"/>
        </w:rPr>
        <w:t xml:space="preserve"> 17/02/2023</w:t>
      </w:r>
      <w:r w:rsidDel="00000000" w:rsidR="00000000" w:rsidRPr="00000000">
        <w:rPr>
          <w:rtl w:val="0"/>
        </w:rPr>
      </w:r>
    </w:p>
    <w:p w:rsidR="00000000" w:rsidDel="00000000" w:rsidP="00000000" w:rsidRDefault="00000000" w:rsidRPr="00000000" w14:paraId="00000020">
      <w:pPr>
        <w:jc w:val="both"/>
        <w:rPr>
          <w:b w:val="1"/>
          <w:color w:val="000000"/>
          <w:sz w:val="24"/>
          <w:szCs w:val="24"/>
        </w:rPr>
      </w:pPr>
      <w:r w:rsidDel="00000000" w:rsidR="00000000" w:rsidRPr="00000000">
        <w:rPr>
          <w:rtl w:val="0"/>
        </w:rPr>
      </w:r>
    </w:p>
    <w:p w:rsidR="00000000" w:rsidDel="00000000" w:rsidP="00000000" w:rsidRDefault="00000000" w:rsidRPr="00000000" w14:paraId="00000021">
      <w:pPr>
        <w:jc w:val="both"/>
        <w:rPr>
          <w:b w:val="1"/>
          <w:color w:val="000000"/>
          <w:sz w:val="24"/>
          <w:szCs w:val="24"/>
        </w:rPr>
      </w:pPr>
      <w:r w:rsidDel="00000000" w:rsidR="00000000" w:rsidRPr="00000000">
        <w:rPr>
          <w:b w:val="1"/>
          <w:color w:val="000000"/>
          <w:sz w:val="24"/>
          <w:szCs w:val="24"/>
          <w:rtl w:val="0"/>
        </w:rPr>
        <w:t xml:space="preserve">Luogo di svolgimento: </w:t>
      </w:r>
      <w:r w:rsidDel="00000000" w:rsidR="00000000" w:rsidRPr="00000000">
        <w:rPr>
          <w:sz w:val="24"/>
          <w:szCs w:val="24"/>
          <w:rtl w:val="0"/>
        </w:rPr>
        <w:t xml:space="preserve">Dipartimento Scienze Agrarie, Alimentari e Forestali (SAAF), Università di Palermo. Viale delle Scienze, Edificio 4, ingresso B. CAP 90128, Palermo</w:t>
      </w:r>
      <w:r w:rsidDel="00000000" w:rsidR="00000000" w:rsidRPr="00000000">
        <w:rPr>
          <w:rtl w:val="0"/>
        </w:rPr>
      </w:r>
    </w:p>
    <w:p w:rsidR="00000000" w:rsidDel="00000000" w:rsidP="00000000" w:rsidRDefault="00000000" w:rsidRPr="00000000" w14:paraId="00000022">
      <w:pPr>
        <w:jc w:val="both"/>
        <w:rPr>
          <w:b w:val="1"/>
          <w:color w:val="000000"/>
          <w:sz w:val="24"/>
          <w:szCs w:val="24"/>
        </w:rPr>
      </w:pPr>
      <w:r w:rsidDel="00000000" w:rsidR="00000000" w:rsidRPr="00000000">
        <w:rPr>
          <w:rtl w:val="0"/>
        </w:rPr>
      </w:r>
    </w:p>
    <w:p w:rsidR="00000000" w:rsidDel="00000000" w:rsidP="00000000" w:rsidRDefault="00000000" w:rsidRPr="00000000" w14:paraId="00000023">
      <w:pPr>
        <w:jc w:val="both"/>
        <w:rPr>
          <w:b w:val="1"/>
          <w:color w:val="000000"/>
          <w:sz w:val="24"/>
          <w:szCs w:val="24"/>
        </w:rPr>
      </w:pPr>
      <w:r w:rsidDel="00000000" w:rsidR="00000000" w:rsidRPr="00000000">
        <w:rPr>
          <w:b w:val="1"/>
          <w:color w:val="000000"/>
          <w:sz w:val="24"/>
          <w:szCs w:val="24"/>
          <w:rtl w:val="0"/>
        </w:rPr>
        <w:t xml:space="preserve">Contenuto del Programma/Percorso (attività da svolgere, metodologia didattica e obiettivi specifici da raggiungere): </w:t>
      </w:r>
    </w:p>
    <w:p w:rsidR="00000000" w:rsidDel="00000000" w:rsidP="00000000" w:rsidRDefault="00000000" w:rsidRPr="00000000" w14:paraId="00000024">
      <w:pPr>
        <w:spacing w:after="0" w:lineRule="auto"/>
        <w:jc w:val="both"/>
        <w:rPr>
          <w:sz w:val="24"/>
          <w:szCs w:val="24"/>
        </w:rPr>
      </w:pPr>
      <w:r w:rsidDel="00000000" w:rsidR="00000000" w:rsidRPr="00000000">
        <w:rPr>
          <w:sz w:val="24"/>
          <w:szCs w:val="24"/>
          <w:rtl w:val="0"/>
        </w:rPr>
        <w:t xml:space="preserve">Il programma prevede l’applicazione di tecnologie innovative di conservazione dei prodotti frutticoli e il mantenimento della qualità in post-raccolta. In particolare, verranno applicate due tecniche: </w:t>
      </w:r>
      <w:r w:rsidDel="00000000" w:rsidR="00000000" w:rsidRPr="00000000">
        <w:rPr>
          <w:i w:val="1"/>
          <w:sz w:val="24"/>
          <w:szCs w:val="24"/>
          <w:rtl w:val="0"/>
        </w:rPr>
        <w:t xml:space="preserve">edible coating</w:t>
      </w:r>
      <w:r w:rsidDel="00000000" w:rsidR="00000000" w:rsidRPr="00000000">
        <w:rPr>
          <w:sz w:val="24"/>
          <w:szCs w:val="24"/>
          <w:rtl w:val="0"/>
        </w:rPr>
        <w:t xml:space="preserve"> (rivestimento commestibile) e </w:t>
      </w:r>
      <w:r w:rsidDel="00000000" w:rsidR="00000000" w:rsidRPr="00000000">
        <w:rPr>
          <w:i w:val="1"/>
          <w:sz w:val="24"/>
          <w:szCs w:val="24"/>
          <w:rtl w:val="0"/>
        </w:rPr>
        <w:t xml:space="preserve">modified atmosphere packaging</w:t>
      </w:r>
      <w:r w:rsidDel="00000000" w:rsidR="00000000" w:rsidRPr="00000000">
        <w:rPr>
          <w:sz w:val="24"/>
          <w:szCs w:val="24"/>
          <w:rtl w:val="0"/>
        </w:rPr>
        <w:t xml:space="preserve"> (MAP). La prima riguarda l’applicazione di una miscela funzionale di sostanze naturali ad attività antimicrobica e antiossidante, direttamente sul frutto (intero o in IV gamma), riducendo il tasso di respirazione e la conseguente evapotraspirazione. La seconda, invece, si basa su un equilibrio dinamico che si instaura all’interno di un sacchetto chiuso ermeticamente, tra il tasso di respirazione del frutto, la miscela di gas inserito e la permeabilità del film utilizzato per il </w:t>
      </w:r>
      <w:r w:rsidDel="00000000" w:rsidR="00000000" w:rsidRPr="00000000">
        <w:rPr>
          <w:i w:val="1"/>
          <w:sz w:val="24"/>
          <w:szCs w:val="24"/>
          <w:rtl w:val="0"/>
        </w:rPr>
        <w:t xml:space="preserve">packaging</w:t>
      </w:r>
      <w:r w:rsidDel="00000000" w:rsidR="00000000" w:rsidRPr="00000000">
        <w:rPr>
          <w:sz w:val="24"/>
          <w:szCs w:val="24"/>
          <w:rtl w:val="0"/>
        </w:rPr>
        <w:t xml:space="preserve">.</w:t>
      </w:r>
    </w:p>
    <w:p w:rsidR="00000000" w:rsidDel="00000000" w:rsidP="00000000" w:rsidRDefault="00000000" w:rsidRPr="00000000" w14:paraId="00000025">
      <w:pPr>
        <w:spacing w:after="0" w:lineRule="auto"/>
        <w:jc w:val="both"/>
        <w:rPr>
          <w:sz w:val="24"/>
          <w:szCs w:val="24"/>
        </w:rPr>
      </w:pPr>
      <w:bookmarkStart w:colFirst="0" w:colLast="0" w:name="_heading=h.gjdgxs" w:id="0"/>
      <w:bookmarkEnd w:id="0"/>
      <w:r w:rsidDel="00000000" w:rsidR="00000000" w:rsidRPr="00000000">
        <w:rPr>
          <w:sz w:val="24"/>
          <w:szCs w:val="24"/>
          <w:rtl w:val="0"/>
        </w:rPr>
        <w:t xml:space="preserve">I prodotti su cui si eseguono tali tecniche sono oggetto di analisi periodiche di tipo qualitativo e sensoriale. Il tutto mira a mantenere più a lungo possibile le caratteristiche chimico-fisiche, organolettiche e nutraceutiche dei prodotti frutticoli, con l’obiettivo finale di soddisfare le richieste di un consumatore sempre più attento a prodotti freschi e genuini.</w:t>
      </w:r>
    </w:p>
    <w:sectPr>
      <w:headerReference r:id="rId7"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-275589</wp:posOffset>
          </wp:positionH>
          <wp:positionV relativeFrom="paragraph">
            <wp:posOffset>172720</wp:posOffset>
          </wp:positionV>
          <wp:extent cx="2400300" cy="895985"/>
          <wp:effectExtent b="0" l="0" r="0" t="0"/>
          <wp:wrapSquare wrapText="bothSides" distB="0" distT="0" distL="114300" distR="114300"/>
          <wp:docPr descr="Immagine che contiene testo&#10;&#10;Descrizione generata automaticamente" id="8" name="image1.png"/>
          <a:graphic>
            <a:graphicData uri="http://schemas.openxmlformats.org/drawingml/2006/picture">
              <pic:pic>
                <pic:nvPicPr>
                  <pic:cNvPr descr="Immagine che contiene testo&#10;&#10;Descrizione generata automaticamente" id="0" name="image1.png"/>
                  <pic:cNvPicPr preferRelativeResize="0"/>
                </pic:nvPicPr>
                <pic:blipFill>
                  <a:blip r:embed="rId1"/>
                  <a:srcRect b="0" l="0" r="0" t="0"/>
                  <a:stretch>
                    <a:fillRect/>
                  </a:stretch>
                </pic:blipFill>
                <pic:spPr>
                  <a:xfrm>
                    <a:off x="0" y="0"/>
                    <a:ext cx="2400300" cy="895985"/>
                  </a:xfrm>
                  <a:prstGeom prst="rect"/>
                  <a:ln/>
                </pic:spPr>
              </pic:pic>
            </a:graphicData>
          </a:graphic>
        </wp:anchor>
      </w:drawing>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022600" cy="908050"/>
          <wp:effectExtent b="0" l="0" r="0" t="0"/>
          <wp:docPr id="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022600" cy="90805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basedOn w:val="Carpredefinitoparagrafo"/>
    <w:uiPriority w:val="99"/>
    <w:unhideWhenUsed w:val="1"/>
    <w:rsid w:val="00C20426"/>
    <w:rPr>
      <w:color w:val="0563c1" w:themeColor="hyperlink"/>
      <w:u w:val="single"/>
    </w:rPr>
  </w:style>
  <w:style w:type="character" w:styleId="Menzionenonrisolta1" w:customStyle="1">
    <w:name w:val="Menzione non risolta1"/>
    <w:basedOn w:val="Carpredefinitoparagrafo"/>
    <w:uiPriority w:val="99"/>
    <w:semiHidden w:val="1"/>
    <w:unhideWhenUsed w:val="1"/>
    <w:rsid w:val="00C20426"/>
    <w:rPr>
      <w:color w:val="605e5c"/>
      <w:shd w:color="auto" w:fill="e1dfdd" w:val="clear"/>
    </w:rPr>
  </w:style>
  <w:style w:type="paragraph" w:styleId="Intestazione">
    <w:name w:val="header"/>
    <w:basedOn w:val="Normale"/>
    <w:link w:val="IntestazioneCarattere"/>
    <w:uiPriority w:val="99"/>
    <w:unhideWhenUsed w:val="1"/>
    <w:rsid w:val="00E43CFB"/>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E43CFB"/>
  </w:style>
  <w:style w:type="paragraph" w:styleId="Pidipagina">
    <w:name w:val="footer"/>
    <w:basedOn w:val="Normale"/>
    <w:link w:val="PidipaginaCarattere"/>
    <w:uiPriority w:val="99"/>
    <w:unhideWhenUsed w:val="1"/>
    <w:rsid w:val="00E43CFB"/>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E43CFB"/>
  </w:style>
  <w:style w:type="paragraph" w:styleId="Paragrafoelenco">
    <w:name w:val="List Paragraph"/>
    <w:basedOn w:val="Normale"/>
    <w:uiPriority w:val="34"/>
    <w:qFormat w:val="1"/>
    <w:rsid w:val="000F1B6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nazjbUNDg3V2AuFqfCzpSybVzA==">AMUW2mXYz8kvYfqKA9OBZcKFqF+ipZiH/GjXrvnEuYiKQ30vV75ylTaOsBf1/WP+dKQpyqPtggxHNPdnWcNXit+GF+GxI/zOcnoJG2DiX1IvkfNqRTEpODZEOzGV/iRqAWavALGZ2XU5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2022-12-12T10:19:00Z</dcterms:created>
  <dc:creator>Caterina</dc:creator>
</cp:coreProperties>
</file>