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530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PROGRAMMA/PERCORSO DI ORIENTAMENTO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Istituzione: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Università degli Studi di Palermo – Dipartimento di Scienze Agrarie, Alimentari e Forestali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 di riferimento: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2022/2023</w:t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Referente dell’Istituzione per il Programma di Orientamento (E RELATIVI CONTATTI):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Dott.ssa Serena Sofia</w:t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Titolo del Programma/Percorso: </w:t>
      </w:r>
      <w:r w:rsidDel="00000000" w:rsidR="00000000" w:rsidRPr="00000000">
        <w:rPr>
          <w:sz w:val="24"/>
          <w:szCs w:val="24"/>
          <w:rtl w:val="0"/>
        </w:rPr>
        <w:t xml:space="preserve">Laboratorio di tecnologie LIDAR per la pianificazione forestale e gestione del verde urbano - (Rilievo 3D e gestione delle nuvole di punti)</w:t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Scuole coinvolte: </w:t>
      </w:r>
      <w:r w:rsidDel="00000000" w:rsidR="00000000" w:rsidRPr="00000000">
        <w:rPr>
          <w:sz w:val="24"/>
          <w:szCs w:val="24"/>
          <w:rtl w:val="0"/>
        </w:rPr>
        <w:t xml:space="preserve">Istituti di istruzione superiore di II grado</w:t>
      </w:r>
    </w:p>
    <w:p w:rsidR="00000000" w:rsidDel="00000000" w:rsidP="00000000" w:rsidRDefault="00000000" w:rsidRPr="00000000" w14:paraId="0000000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Numero Alunni partecipanti: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N. Ore Orientamento programmate: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Orario di svolgimento: </w:t>
      </w:r>
      <w:r w:rsidDel="00000000" w:rsidR="00000000" w:rsidRPr="00000000">
        <w:rPr>
          <w:sz w:val="24"/>
          <w:szCs w:val="24"/>
          <w:rtl w:val="0"/>
        </w:rPr>
        <w:t xml:space="preserve">9.00-12.00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Soglia minima di frequenza del Corso per l’ottenimento del certificato: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70%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Tipologia di formazione erogata: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 presenza o in modalità mista (almeno 2/3 di attività in presenza)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Comune in cui si svolge: </w:t>
      </w:r>
      <w:r w:rsidDel="00000000" w:rsidR="00000000" w:rsidRPr="00000000">
        <w:rPr>
          <w:sz w:val="24"/>
          <w:szCs w:val="24"/>
          <w:rtl w:val="0"/>
        </w:rPr>
        <w:t xml:space="preserve">Palermo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Finalità generale del Programma/Percorso: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Fare esperienza di didattica disciplinare attiva, partecipativa e laboratoriale, orientata alla metodologia di apprendimento al metodo scientifico.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avvio del Programma/Percorso</w:t>
      </w:r>
      <w:r w:rsidDel="00000000" w:rsidR="00000000" w:rsidRPr="00000000">
        <w:rPr>
          <w:sz w:val="24"/>
          <w:szCs w:val="24"/>
          <w:rtl w:val="0"/>
        </w:rPr>
        <w:t xml:space="preserve"> 23/01/2023</w:t>
      </w:r>
    </w:p>
    <w:p w:rsidR="00000000" w:rsidDel="00000000" w:rsidP="00000000" w:rsidRDefault="00000000" w:rsidRPr="00000000" w14:paraId="0000001D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fine del Programma/Percorso:</w:t>
      </w:r>
      <w:r w:rsidDel="00000000" w:rsidR="00000000" w:rsidRPr="00000000">
        <w:rPr>
          <w:sz w:val="24"/>
          <w:szCs w:val="24"/>
          <w:rtl w:val="0"/>
        </w:rPr>
        <w:t xml:space="preserve"> 27/01/2023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Luogo di svolgimento: </w:t>
      </w:r>
      <w:r w:rsidDel="00000000" w:rsidR="00000000" w:rsidRPr="00000000">
        <w:rPr>
          <w:sz w:val="24"/>
          <w:szCs w:val="24"/>
          <w:rtl w:val="0"/>
        </w:rPr>
        <w:t xml:space="preserve">Dipartimento Scienze Agrarie, Alimentari e Forestali (SAAF), Università di Palermo. Viale delle Scienze, Edificio 4, ingresso B. CAP 90128,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Contenuto del Programma/Percorso (attività da svolgere, metodologia didattica e obiettivi specifici da raggiungere): </w:t>
      </w:r>
    </w:p>
    <w:p w:rsidR="00000000" w:rsidDel="00000000" w:rsidP="00000000" w:rsidRDefault="00000000" w:rsidRPr="00000000" w14:paraId="000000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Seminari interattivi, presentazioni casi di ricerca ed elaborazioni di progetti in aula sulle tematiche della Precision Forestry e modellazione dati 3D.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PROGRAMMA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lineRule="auto"/>
        <w:ind w:left="1095" w:hanging="360"/>
        <w:rPr>
          <w:color w:val="1f1f1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1°giorno-SEMINARIO: 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“3D scanning per la tutela del territorio – teoria: definizione, Strumenti e tecnologie”.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lineRule="auto"/>
        <w:ind w:left="1095" w:hanging="360"/>
        <w:rPr>
          <w:color w:val="1f1f1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2° giorno-SEMINARIO: 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IL SISTEMA LIDAR TERRESTRE: Strumento di supporto per la pianificazione forestale e gestione del verde urbano”.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lineRule="auto"/>
        <w:ind w:left="1095" w:hanging="36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3° giorno-LABORATORIO: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La gestione dei dati provenienti da rilievo LIDAR con Cloud Compare.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lineRule="auto"/>
        <w:ind w:left="1095" w:hanging="360"/>
        <w:rPr>
          <w:color w:val="1f1f1f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4° giorno-LABORATORIO: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La gestione dei dati provenienti da rilievo LIDAR con LIDAR360.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lineRule="auto"/>
        <w:ind w:left="1095" w:hanging="360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5° giorno-LABORATORIO: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La gestione dei dati provenienti da rilievo LIDAR con Meshlab.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Rule="auto"/>
        <w:ind w:left="1095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Obiettivo:</w:t>
      </w:r>
      <w:r w:rsidDel="00000000" w:rsidR="00000000" w:rsidRPr="00000000">
        <w:rPr>
          <w:sz w:val="24"/>
          <w:szCs w:val="24"/>
          <w:rtl w:val="0"/>
        </w:rPr>
        <w:t xml:space="preserve"> la comprensione sulle potenzialità delle tecnologie di ultima generazione per il rilievo 3d del territorio forestale e gestione del verde urbano. Utilizzazione di software specifici.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-275589</wp:posOffset>
          </wp:positionH>
          <wp:positionV relativeFrom="paragraph">
            <wp:posOffset>172720</wp:posOffset>
          </wp:positionV>
          <wp:extent cx="2463800" cy="895985"/>
          <wp:effectExtent b="0" l="0" r="0" t="0"/>
          <wp:wrapSquare wrapText="bothSides" distB="0" distT="0" distL="114300" distR="114300"/>
          <wp:docPr descr="Immagine che contiene testo&#10;&#10;Descrizione generata automaticamente" id="8" name="image2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38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48000" cy="90805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908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C20426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20426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 w:val="1"/>
    <w:rsid w:val="000F1B6D"/>
    <w:pPr>
      <w:ind w:left="720"/>
      <w:contextualSpacing w:val="1"/>
    </w:pPr>
  </w:style>
  <w:style w:type="paragraph" w:styleId="Default" w:customStyle="1">
    <w:name w:val="Default"/>
    <w:rsid w:val="00350B5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1D3B9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5a36zkSWmWodo1t6EC4xl6pZQ==">AMUW2mXqJnmmpwl9vlHDy967aaVc6tZvyM8fVCVP5WUC43CW+u7yeeqaF3Ic2bKYATge1lUThglyhacQhQLsMu/3OI8F4rZfu5M2OZvmzyayt4PnXUoSw+M=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2023-01-10T09:32:00Z</dcterms:created>
  <dc:creator>Caterina</dc:creator>
</cp:coreProperties>
</file>