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3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PROGRAMMA/PERCORSO DI ORIENTAMENTO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b w:val="1"/>
          <w:color w:val="000000"/>
          <w:sz w:val="24"/>
          <w:szCs w:val="24"/>
          <w:rtl w:val="0"/>
        </w:rPr>
        <w:t xml:space="preserve">Istituzione:</w:t>
      </w:r>
      <w:r w:rsidDel="00000000" w:rsidR="00000000" w:rsidRPr="00000000">
        <w:rPr>
          <w:color w:val="000000"/>
          <w:sz w:val="24"/>
          <w:szCs w:val="24"/>
          <w:rtl w:val="0"/>
        </w:rPr>
        <w:t xml:space="preserve"> Università degli Studi di Palermo – Dipartimento di Scienze Agrarie, Alimentari e Forestali</w:t>
      </w:r>
    </w:p>
    <w:p w:rsidR="00000000" w:rsidDel="00000000" w:rsidP="00000000" w:rsidRDefault="00000000" w:rsidRPr="00000000" w14:paraId="00000005">
      <w:pPr>
        <w:jc w:val="both"/>
        <w:rPr>
          <w:color w:val="000000"/>
          <w:sz w:val="24"/>
          <w:szCs w:val="24"/>
        </w:rPr>
      </w:pPr>
      <w:r w:rsidDel="00000000" w:rsidR="00000000" w:rsidRPr="00000000">
        <w:rPr>
          <w:rtl w:val="0"/>
        </w:rPr>
      </w:r>
    </w:p>
    <w:p w:rsidR="00000000" w:rsidDel="00000000" w:rsidP="00000000" w:rsidRDefault="00000000" w:rsidRPr="00000000" w14:paraId="00000006">
      <w:pPr>
        <w:jc w:val="both"/>
        <w:rPr>
          <w:color w:val="000000"/>
          <w:sz w:val="24"/>
          <w:szCs w:val="24"/>
        </w:rPr>
      </w:pPr>
      <w:r w:rsidDel="00000000" w:rsidR="00000000" w:rsidRPr="00000000">
        <w:rPr>
          <w:b w:val="1"/>
          <w:color w:val="000000"/>
          <w:sz w:val="24"/>
          <w:szCs w:val="24"/>
          <w:rtl w:val="0"/>
        </w:rPr>
        <w:t xml:space="preserve">Anno scolastico di riferimento: </w:t>
      </w:r>
      <w:r w:rsidDel="00000000" w:rsidR="00000000" w:rsidRPr="00000000">
        <w:rPr>
          <w:color w:val="000000"/>
          <w:sz w:val="24"/>
          <w:szCs w:val="24"/>
          <w:rtl w:val="0"/>
        </w:rPr>
        <w:t xml:space="preserve">2022/2023</w:t>
      </w:r>
    </w:p>
    <w:p w:rsidR="00000000" w:rsidDel="00000000" w:rsidP="00000000" w:rsidRDefault="00000000" w:rsidRPr="00000000" w14:paraId="00000007">
      <w:pPr>
        <w:jc w:val="both"/>
        <w:rPr>
          <w:color w:val="000000"/>
          <w:sz w:val="24"/>
          <w:szCs w:val="24"/>
        </w:rPr>
      </w:pPr>
      <w:r w:rsidDel="00000000" w:rsidR="00000000" w:rsidRPr="00000000">
        <w:rPr>
          <w:rtl w:val="0"/>
        </w:rPr>
      </w:r>
    </w:p>
    <w:p w:rsidR="00000000" w:rsidDel="00000000" w:rsidP="00000000" w:rsidRDefault="00000000" w:rsidRPr="00000000" w14:paraId="00000008">
      <w:pPr>
        <w:jc w:val="both"/>
        <w:rPr>
          <w:b w:val="1"/>
          <w:color w:val="000000"/>
          <w:sz w:val="24"/>
          <w:szCs w:val="24"/>
        </w:rPr>
      </w:pPr>
      <w:r w:rsidDel="00000000" w:rsidR="00000000" w:rsidRPr="00000000">
        <w:rPr>
          <w:b w:val="1"/>
          <w:color w:val="000000"/>
          <w:sz w:val="24"/>
          <w:szCs w:val="24"/>
          <w:rtl w:val="0"/>
        </w:rPr>
        <w:t xml:space="preserve">Referente dell’Istituzione per il Programma di Orientamento (E RELATIVI CONTATTI):</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Dr.ssa Barbara Manachini</w:t>
      </w:r>
    </w:p>
    <w:p w:rsidR="00000000" w:rsidDel="00000000" w:rsidP="00000000" w:rsidRDefault="00000000" w:rsidRPr="00000000" w14:paraId="0000000A">
      <w:pPr>
        <w:jc w:val="both"/>
        <w:rPr>
          <w:color w:val="000000"/>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color w:val="000000"/>
          <w:sz w:val="24"/>
          <w:szCs w:val="24"/>
          <w:rtl w:val="0"/>
        </w:rPr>
        <w:t xml:space="preserve">Titolo del Programma/Percorso: </w:t>
      </w:r>
      <w:r w:rsidDel="00000000" w:rsidR="00000000" w:rsidRPr="00000000">
        <w:rPr>
          <w:sz w:val="24"/>
          <w:szCs w:val="24"/>
          <w:rtl w:val="0"/>
        </w:rPr>
        <w:t xml:space="preserve">Antichi e nuovi prodotti dagli insetti: opportunità alimentari e non solo</w:t>
      </w:r>
    </w:p>
    <w:p w:rsidR="00000000" w:rsidDel="00000000" w:rsidP="00000000" w:rsidRDefault="00000000" w:rsidRPr="00000000" w14:paraId="0000000C">
      <w:pPr>
        <w:jc w:val="both"/>
        <w:rPr>
          <w:b w:val="1"/>
          <w:color w:val="000000"/>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color w:val="000000"/>
          <w:sz w:val="24"/>
          <w:szCs w:val="24"/>
          <w:rtl w:val="0"/>
        </w:rPr>
        <w:t xml:space="preserve">Scuole coinvolte: </w:t>
      </w:r>
      <w:r w:rsidDel="00000000" w:rsidR="00000000" w:rsidRPr="00000000">
        <w:rPr>
          <w:sz w:val="24"/>
          <w:szCs w:val="24"/>
          <w:rtl w:val="0"/>
        </w:rPr>
        <w:t xml:space="preserve">Istituti di Istruzione Superiore di II grado</w:t>
      </w:r>
    </w:p>
    <w:p w:rsidR="00000000" w:rsidDel="00000000" w:rsidP="00000000" w:rsidRDefault="00000000" w:rsidRPr="00000000" w14:paraId="0000000E">
      <w:pPr>
        <w:jc w:val="both"/>
        <w:rPr>
          <w:color w:val="000000"/>
          <w:sz w:val="24"/>
          <w:szCs w:val="24"/>
        </w:rPr>
      </w:pPr>
      <w:r w:rsidDel="00000000" w:rsidR="00000000" w:rsidRPr="00000000">
        <w:rPr>
          <w:rtl w:val="0"/>
        </w:rPr>
      </w:r>
    </w:p>
    <w:p w:rsidR="00000000" w:rsidDel="00000000" w:rsidP="00000000" w:rsidRDefault="00000000" w:rsidRPr="00000000" w14:paraId="0000000F">
      <w:pPr>
        <w:jc w:val="both"/>
        <w:rPr>
          <w:b w:val="1"/>
          <w:color w:val="000000"/>
          <w:sz w:val="24"/>
          <w:szCs w:val="24"/>
        </w:rPr>
      </w:pPr>
      <w:r w:rsidDel="00000000" w:rsidR="00000000" w:rsidRPr="00000000">
        <w:rPr>
          <w:b w:val="1"/>
          <w:color w:val="000000"/>
          <w:sz w:val="24"/>
          <w:szCs w:val="24"/>
          <w:rtl w:val="0"/>
        </w:rPr>
        <w:t xml:space="preserve">Numero Alunni partecipanti: </w:t>
      </w:r>
      <w:r w:rsidDel="00000000" w:rsidR="00000000" w:rsidRPr="00000000">
        <w:rPr>
          <w:color w:val="000000"/>
          <w:sz w:val="24"/>
          <w:szCs w:val="24"/>
          <w:rtl w:val="0"/>
        </w:rPr>
        <w:t xml:space="preserve">20</w:t>
      </w:r>
      <w:r w:rsidDel="00000000" w:rsidR="00000000" w:rsidRPr="00000000">
        <w:rPr>
          <w:rtl w:val="0"/>
        </w:rPr>
      </w:r>
    </w:p>
    <w:p w:rsidR="00000000" w:rsidDel="00000000" w:rsidP="00000000" w:rsidRDefault="00000000" w:rsidRPr="00000000" w14:paraId="00000010">
      <w:pPr>
        <w:jc w:val="both"/>
        <w:rPr>
          <w:b w:val="1"/>
          <w:color w:val="000000"/>
          <w:sz w:val="24"/>
          <w:szCs w:val="24"/>
        </w:rPr>
      </w:pPr>
      <w:r w:rsidDel="00000000" w:rsidR="00000000" w:rsidRPr="00000000">
        <w:rPr>
          <w:rtl w:val="0"/>
        </w:rPr>
      </w:r>
    </w:p>
    <w:p w:rsidR="00000000" w:rsidDel="00000000" w:rsidP="00000000" w:rsidRDefault="00000000" w:rsidRPr="00000000" w14:paraId="00000011">
      <w:pPr>
        <w:jc w:val="both"/>
        <w:rPr>
          <w:b w:val="1"/>
          <w:color w:val="000000"/>
          <w:sz w:val="24"/>
          <w:szCs w:val="24"/>
        </w:rPr>
      </w:pPr>
      <w:r w:rsidDel="00000000" w:rsidR="00000000" w:rsidRPr="00000000">
        <w:rPr>
          <w:b w:val="1"/>
          <w:color w:val="000000"/>
          <w:sz w:val="24"/>
          <w:szCs w:val="24"/>
          <w:rtl w:val="0"/>
        </w:rPr>
        <w:t xml:space="preserve">N. Ore Orientamento programmate: </w:t>
      </w:r>
      <w:r w:rsidDel="00000000" w:rsidR="00000000" w:rsidRPr="00000000">
        <w:rPr>
          <w:color w:val="000000"/>
          <w:sz w:val="24"/>
          <w:szCs w:val="24"/>
          <w:rtl w:val="0"/>
        </w:rPr>
        <w:t xml:space="preserve">15</w:t>
      </w:r>
      <w:r w:rsidDel="00000000" w:rsidR="00000000" w:rsidRPr="00000000">
        <w:rPr>
          <w:rtl w:val="0"/>
        </w:rPr>
      </w:r>
    </w:p>
    <w:p w:rsidR="00000000" w:rsidDel="00000000" w:rsidP="00000000" w:rsidRDefault="00000000" w:rsidRPr="00000000" w14:paraId="00000012">
      <w:pPr>
        <w:jc w:val="both"/>
        <w:rPr>
          <w:b w:val="1"/>
          <w:color w:val="000000"/>
          <w:sz w:val="24"/>
          <w:szCs w:val="24"/>
        </w:rPr>
      </w:pPr>
      <w:r w:rsidDel="00000000" w:rsidR="00000000" w:rsidRPr="00000000">
        <w:rPr>
          <w:rtl w:val="0"/>
        </w:rPr>
      </w:r>
    </w:p>
    <w:p w:rsidR="00000000" w:rsidDel="00000000" w:rsidP="00000000" w:rsidRDefault="00000000" w:rsidRPr="00000000" w14:paraId="00000013">
      <w:pPr>
        <w:jc w:val="both"/>
        <w:rPr>
          <w:b w:val="1"/>
          <w:color w:val="000000"/>
          <w:sz w:val="24"/>
          <w:szCs w:val="24"/>
        </w:rPr>
      </w:pPr>
      <w:r w:rsidDel="00000000" w:rsidR="00000000" w:rsidRPr="00000000">
        <w:rPr>
          <w:b w:val="1"/>
          <w:color w:val="000000"/>
          <w:sz w:val="24"/>
          <w:szCs w:val="24"/>
          <w:rtl w:val="0"/>
        </w:rPr>
        <w:t xml:space="preserve">Orario di svolgimento: </w:t>
      </w:r>
      <w:r w:rsidDel="00000000" w:rsidR="00000000" w:rsidRPr="00000000">
        <w:rPr>
          <w:color w:val="000000"/>
          <w:sz w:val="24"/>
          <w:szCs w:val="24"/>
          <w:rtl w:val="0"/>
        </w:rPr>
        <w:t xml:space="preserve">9.00-12.00 (indicativo ma possibile anche in ore pomeridiane)</w:t>
      </w:r>
      <w:r w:rsidDel="00000000" w:rsidR="00000000" w:rsidRPr="00000000">
        <w:rPr>
          <w:rtl w:val="0"/>
        </w:rPr>
      </w:r>
    </w:p>
    <w:p w:rsidR="00000000" w:rsidDel="00000000" w:rsidP="00000000" w:rsidRDefault="00000000" w:rsidRPr="00000000" w14:paraId="00000014">
      <w:pPr>
        <w:jc w:val="both"/>
        <w:rPr>
          <w:b w:val="1"/>
          <w:color w:val="000000"/>
          <w:sz w:val="24"/>
          <w:szCs w:val="24"/>
        </w:rPr>
      </w:pP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b w:val="1"/>
          <w:color w:val="000000"/>
          <w:sz w:val="24"/>
          <w:szCs w:val="24"/>
          <w:rtl w:val="0"/>
        </w:rPr>
        <w:t xml:space="preserve">Soglia minima di frequenza del Corso per l’ottenimento del certificato: </w:t>
      </w:r>
      <w:r w:rsidDel="00000000" w:rsidR="00000000" w:rsidRPr="00000000">
        <w:rPr>
          <w:color w:val="000000"/>
          <w:sz w:val="24"/>
          <w:szCs w:val="24"/>
          <w:rtl w:val="0"/>
        </w:rPr>
        <w:t xml:space="preserve">70%</w:t>
      </w:r>
    </w:p>
    <w:p w:rsidR="00000000" w:rsidDel="00000000" w:rsidP="00000000" w:rsidRDefault="00000000" w:rsidRPr="00000000" w14:paraId="00000016">
      <w:pPr>
        <w:jc w:val="both"/>
        <w:rPr>
          <w:color w:val="000000"/>
          <w:sz w:val="24"/>
          <w:szCs w:val="24"/>
        </w:rPr>
      </w:pPr>
      <w:r w:rsidDel="00000000" w:rsidR="00000000" w:rsidRPr="00000000">
        <w:rPr>
          <w:rtl w:val="0"/>
        </w:rPr>
      </w:r>
    </w:p>
    <w:p w:rsidR="00000000" w:rsidDel="00000000" w:rsidP="00000000" w:rsidRDefault="00000000" w:rsidRPr="00000000" w14:paraId="00000017">
      <w:pPr>
        <w:jc w:val="both"/>
        <w:rPr>
          <w:color w:val="000000"/>
          <w:sz w:val="24"/>
          <w:szCs w:val="24"/>
        </w:rPr>
      </w:pPr>
      <w:r w:rsidDel="00000000" w:rsidR="00000000" w:rsidRPr="00000000">
        <w:rPr>
          <w:b w:val="1"/>
          <w:color w:val="000000"/>
          <w:sz w:val="24"/>
          <w:szCs w:val="24"/>
          <w:rtl w:val="0"/>
        </w:rPr>
        <w:t xml:space="preserve">Tipologia di formazione erogata: </w:t>
      </w:r>
      <w:r w:rsidDel="00000000" w:rsidR="00000000" w:rsidRPr="00000000">
        <w:rPr>
          <w:color w:val="000000"/>
          <w:sz w:val="24"/>
          <w:szCs w:val="24"/>
          <w:rtl w:val="0"/>
        </w:rPr>
        <w:t xml:space="preserve">in presenza o in modalità mista (almeno 2/3 di attività in presenza)</w:t>
      </w:r>
    </w:p>
    <w:p w:rsidR="00000000" w:rsidDel="00000000" w:rsidP="00000000" w:rsidRDefault="00000000" w:rsidRPr="00000000" w14:paraId="00000018">
      <w:pPr>
        <w:jc w:val="both"/>
        <w:rPr>
          <w:color w:val="000000"/>
          <w:sz w:val="24"/>
          <w:szCs w:val="24"/>
        </w:rPr>
      </w:pPr>
      <w:r w:rsidDel="00000000" w:rsidR="00000000" w:rsidRPr="00000000">
        <w:rPr>
          <w:b w:val="1"/>
          <w:color w:val="000000"/>
          <w:sz w:val="24"/>
          <w:szCs w:val="24"/>
          <w:rtl w:val="0"/>
        </w:rPr>
        <w:t xml:space="preserve">Comune in cui si svolge: </w:t>
      </w:r>
      <w:r w:rsidDel="00000000" w:rsidR="00000000" w:rsidRPr="00000000">
        <w:rPr>
          <w:color w:val="000000"/>
          <w:sz w:val="24"/>
          <w:szCs w:val="24"/>
          <w:rtl w:val="0"/>
        </w:rPr>
        <w:t xml:space="preserve">Palermo</w:t>
      </w:r>
    </w:p>
    <w:p w:rsidR="00000000" w:rsidDel="00000000" w:rsidP="00000000" w:rsidRDefault="00000000" w:rsidRPr="00000000" w14:paraId="00000019">
      <w:pPr>
        <w:jc w:val="both"/>
        <w:rPr>
          <w:color w:val="000000"/>
          <w:sz w:val="24"/>
          <w:szCs w:val="24"/>
        </w:rPr>
      </w:pPr>
      <w:r w:rsidDel="00000000" w:rsidR="00000000" w:rsidRPr="00000000">
        <w:rPr>
          <w:rtl w:val="0"/>
        </w:rPr>
      </w:r>
    </w:p>
    <w:p w:rsidR="00000000" w:rsidDel="00000000" w:rsidP="00000000" w:rsidRDefault="00000000" w:rsidRPr="00000000" w14:paraId="0000001A">
      <w:pPr>
        <w:jc w:val="both"/>
        <w:rPr>
          <w:b w:val="1"/>
          <w:color w:val="000000"/>
          <w:sz w:val="24"/>
          <w:szCs w:val="24"/>
        </w:rPr>
      </w:pPr>
      <w:r w:rsidDel="00000000" w:rsidR="00000000" w:rsidRPr="00000000">
        <w:rPr>
          <w:b w:val="1"/>
          <w:color w:val="000000"/>
          <w:sz w:val="24"/>
          <w:szCs w:val="24"/>
          <w:rtl w:val="0"/>
        </w:rPr>
        <w:t xml:space="preserve">Finalità generale del Programma/Percorso: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 conoscere il mondo degli insetti e le sue potenzialità con particolare riferimento ai prodotti da essi prodotti o derivati</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Acquisire conoscenze di base sui processi di allevamento e produzione di prodotti dagli insetti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Acquisire conoscenze sulle potenzialità degli insetti come alimento per uso zootecnico o umano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Recuperare il passato in visione di un nuovo futuro attraverso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la biodiversità ed il suo potenziale utilizzo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Consolidare competenze riflessive e trasversali per la costruzione del progetto di sviluppo formativo e professionale.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Comprendere nuovi modelli di sviluppo sostenibile</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color w:val="000000"/>
          <w:sz w:val="24"/>
          <w:szCs w:val="24"/>
          <w:rtl w:val="0"/>
        </w:rPr>
        <w:t xml:space="preserve">Data di avvio del Programma/Percorso:</w:t>
      </w:r>
      <w:r w:rsidDel="00000000" w:rsidR="00000000" w:rsidRPr="00000000">
        <w:rPr>
          <w:color w:val="000000"/>
          <w:sz w:val="24"/>
          <w:szCs w:val="24"/>
          <w:rtl w:val="0"/>
        </w:rPr>
        <w:t xml:space="preserve">  </w:t>
      </w:r>
      <w:r w:rsidDel="00000000" w:rsidR="00000000" w:rsidRPr="00000000">
        <w:rPr>
          <w:sz w:val="24"/>
          <w:szCs w:val="24"/>
          <w:rtl w:val="0"/>
        </w:rPr>
        <w:t xml:space="preserve">Aprile 2023</w:t>
      </w:r>
    </w:p>
    <w:p w:rsidR="00000000" w:rsidDel="00000000" w:rsidP="00000000" w:rsidRDefault="00000000" w:rsidRPr="00000000" w14:paraId="00000024">
      <w:pPr>
        <w:jc w:val="both"/>
        <w:rPr>
          <w:b w:val="1"/>
          <w:color w:val="000000"/>
          <w:sz w:val="24"/>
          <w:szCs w:val="24"/>
        </w:rPr>
      </w:pPr>
      <w:r w:rsidDel="00000000" w:rsidR="00000000" w:rsidRPr="00000000">
        <w:rPr>
          <w:rtl w:val="0"/>
        </w:rPr>
      </w:r>
    </w:p>
    <w:p w:rsidR="00000000" w:rsidDel="00000000" w:rsidP="00000000" w:rsidRDefault="00000000" w:rsidRPr="00000000" w14:paraId="00000025">
      <w:pPr>
        <w:jc w:val="both"/>
        <w:rPr>
          <w:b w:val="1"/>
          <w:color w:val="000000"/>
          <w:sz w:val="24"/>
          <w:szCs w:val="24"/>
        </w:rPr>
      </w:pPr>
      <w:r w:rsidDel="00000000" w:rsidR="00000000" w:rsidRPr="00000000">
        <w:rPr>
          <w:b w:val="1"/>
          <w:color w:val="000000"/>
          <w:sz w:val="24"/>
          <w:szCs w:val="24"/>
          <w:rtl w:val="0"/>
        </w:rPr>
        <w:t xml:space="preserve">Data di fine del Programma/Percorso:</w:t>
      </w:r>
      <w:r w:rsidDel="00000000" w:rsidR="00000000" w:rsidRPr="00000000">
        <w:rPr>
          <w:sz w:val="24"/>
          <w:szCs w:val="24"/>
          <w:rtl w:val="0"/>
        </w:rPr>
        <w:t xml:space="preserve"> Maggio 2023</w:t>
      </w:r>
      <w:r w:rsidDel="00000000" w:rsidR="00000000" w:rsidRPr="00000000">
        <w:rPr>
          <w:rtl w:val="0"/>
        </w:rPr>
      </w:r>
    </w:p>
    <w:p w:rsidR="00000000" w:rsidDel="00000000" w:rsidP="00000000" w:rsidRDefault="00000000" w:rsidRPr="00000000" w14:paraId="00000026">
      <w:pPr>
        <w:jc w:val="both"/>
        <w:rPr>
          <w:b w:val="1"/>
          <w:color w:val="000000"/>
          <w:sz w:val="24"/>
          <w:szCs w:val="24"/>
        </w:rPr>
      </w:pPr>
      <w:r w:rsidDel="00000000" w:rsidR="00000000" w:rsidRPr="00000000">
        <w:rPr>
          <w:rtl w:val="0"/>
        </w:rPr>
      </w:r>
    </w:p>
    <w:p w:rsidR="00000000" w:rsidDel="00000000" w:rsidP="00000000" w:rsidRDefault="00000000" w:rsidRPr="00000000" w14:paraId="00000027">
      <w:pPr>
        <w:jc w:val="both"/>
        <w:rPr>
          <w:b w:val="1"/>
          <w:color w:val="000000"/>
          <w:sz w:val="24"/>
          <w:szCs w:val="24"/>
        </w:rPr>
      </w:pPr>
      <w:r w:rsidDel="00000000" w:rsidR="00000000" w:rsidRPr="00000000">
        <w:rPr>
          <w:b w:val="1"/>
          <w:color w:val="000000"/>
          <w:sz w:val="24"/>
          <w:szCs w:val="24"/>
          <w:rtl w:val="0"/>
        </w:rPr>
        <w:t xml:space="preserve">Luogo di svolgimento: </w:t>
      </w:r>
      <w:r w:rsidDel="00000000" w:rsidR="00000000" w:rsidRPr="00000000">
        <w:rPr>
          <w:sz w:val="24"/>
          <w:szCs w:val="24"/>
          <w:rtl w:val="0"/>
        </w:rPr>
        <w:t xml:space="preserve">Dipartimento Scienze Agrarie, Alimentari e Forestali (SAAF), Università di Palermo. Viale delle Scienze, Edificio 4, ingresso B. CAP 90128, Palermo.  E’ possibile anche lo svolgimento di lezioni presso la sede della scuola</w:t>
      </w:r>
      <w:r w:rsidDel="00000000" w:rsidR="00000000" w:rsidRPr="00000000">
        <w:rPr>
          <w:rtl w:val="0"/>
        </w:rPr>
      </w:r>
    </w:p>
    <w:p w:rsidR="00000000" w:rsidDel="00000000" w:rsidP="00000000" w:rsidRDefault="00000000" w:rsidRPr="00000000" w14:paraId="00000028">
      <w:pPr>
        <w:jc w:val="both"/>
        <w:rPr>
          <w:b w:val="1"/>
          <w:color w:val="000000"/>
          <w:sz w:val="24"/>
          <w:szCs w:val="24"/>
        </w:rPr>
      </w:pPr>
      <w:r w:rsidDel="00000000" w:rsidR="00000000" w:rsidRPr="00000000">
        <w:rPr>
          <w:rtl w:val="0"/>
        </w:rPr>
      </w:r>
    </w:p>
    <w:p w:rsidR="00000000" w:rsidDel="00000000" w:rsidP="00000000" w:rsidRDefault="00000000" w:rsidRPr="00000000" w14:paraId="00000029">
      <w:pPr>
        <w:jc w:val="both"/>
        <w:rPr>
          <w:b w:val="1"/>
          <w:color w:val="000000"/>
          <w:sz w:val="24"/>
          <w:szCs w:val="24"/>
        </w:rPr>
      </w:pPr>
      <w:r w:rsidDel="00000000" w:rsidR="00000000" w:rsidRPr="00000000">
        <w:rPr>
          <w:b w:val="1"/>
          <w:color w:val="000000"/>
          <w:sz w:val="24"/>
          <w:szCs w:val="24"/>
          <w:rtl w:val="0"/>
        </w:rPr>
        <w:t xml:space="preserve">Contenuto del Programma/Percorso (attività da svolgere, metodologia didattica e obiettivi specifici da raggiungere): </w:t>
      </w:r>
    </w:p>
    <w:p w:rsidR="00000000" w:rsidDel="00000000" w:rsidP="00000000" w:rsidRDefault="00000000" w:rsidRPr="00000000" w14:paraId="0000002A">
      <w:pPr>
        <w:spacing w:after="0" w:lineRule="auto"/>
        <w:jc w:val="both"/>
        <w:rPr>
          <w:sz w:val="24"/>
          <w:szCs w:val="24"/>
        </w:rPr>
      </w:pPr>
      <w:r w:rsidDel="00000000" w:rsidR="00000000" w:rsidRPr="00000000">
        <w:rPr>
          <w:sz w:val="24"/>
          <w:szCs w:val="24"/>
          <w:rtl w:val="0"/>
        </w:rPr>
        <w:t xml:space="preserve">Il programma mira a far conoscere i diversi prodotti degli insetti, che da secoli accompagnano la vita dell’uomo come il miele, la propoli, i coloranti alimentari e la seta. Il corso inoltre sarà anche l’occasione per riflettere e approfondire sulla possibilità che gli insetti diventino un alimento comune e prelibato anche in Occidente, così come lo sono in altri paesi del mondo, opportunità che, sta diventando una realtà con l’approvazione da parte dell’Europarlamento delle nuove regole per semplificare le procedure di autorizzazione dei “Nuovi Alimenti”, introducendo così gli insetti tra i «Novel food».</w:t>
      </w:r>
    </w:p>
    <w:p w:rsidR="00000000" w:rsidDel="00000000" w:rsidP="00000000" w:rsidRDefault="00000000" w:rsidRPr="00000000" w14:paraId="0000002B">
      <w:pPr>
        <w:spacing w:after="0" w:lineRule="auto"/>
        <w:jc w:val="both"/>
        <w:rPr>
          <w:sz w:val="24"/>
          <w:szCs w:val="24"/>
        </w:rPr>
      </w:pPr>
      <w:r w:rsidDel="00000000" w:rsidR="00000000" w:rsidRPr="00000000">
        <w:rPr>
          <w:sz w:val="24"/>
          <w:szCs w:val="24"/>
          <w:rtl w:val="0"/>
        </w:rPr>
        <w:t xml:space="preserve">Il prodotto a base di insetti che normalmente veniva liquidato come repellente potrebbe dunque attirare l'attenzione scoprendone i valori nutrizionale e nutraceutici collegati e che addirittura in alcuni casi l’entomofagia è “Fashion”. </w:t>
      </w:r>
    </w:p>
    <w:p w:rsidR="00000000" w:rsidDel="00000000" w:rsidP="00000000" w:rsidRDefault="00000000" w:rsidRPr="00000000" w14:paraId="0000002C">
      <w:pPr>
        <w:spacing w:after="0" w:lineRule="auto"/>
        <w:jc w:val="both"/>
        <w:rPr>
          <w:sz w:val="24"/>
          <w:szCs w:val="24"/>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172720</wp:posOffset>
          </wp:positionV>
          <wp:extent cx="2362200" cy="895985"/>
          <wp:effectExtent b="0" l="0" r="0" t="0"/>
          <wp:wrapSquare wrapText="bothSides" distB="0" distT="0" distL="114300" distR="114300"/>
          <wp:docPr descr="Immagine che contiene testo&#10;&#10;Descrizione generata automaticamente" id="8"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2362200" cy="895985"/>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35300" cy="908050"/>
          <wp:effectExtent b="0" l="0" r="0" t="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03530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C20426"/>
    <w:rPr>
      <w:color w:val="0563c1" w:themeColor="hyperlink"/>
      <w:u w:val="single"/>
    </w:rPr>
  </w:style>
  <w:style w:type="character" w:styleId="Menzionenonrisolta1" w:customStyle="1">
    <w:name w:val="Menzione non risolta1"/>
    <w:basedOn w:val="Carpredefinitoparagrafo"/>
    <w:uiPriority w:val="99"/>
    <w:semiHidden w:val="1"/>
    <w:unhideWhenUsed w:val="1"/>
    <w:rsid w:val="00C20426"/>
    <w:rPr>
      <w:color w:val="605e5c"/>
      <w:shd w:color="auto" w:fill="e1dfdd" w:val="clear"/>
    </w:rPr>
  </w:style>
  <w:style w:type="paragraph" w:styleId="Intestazione">
    <w:name w:val="header"/>
    <w:basedOn w:val="Normale"/>
    <w:link w:val="IntestazioneCarattere"/>
    <w:uiPriority w:val="99"/>
    <w:unhideWhenUsed w:val="1"/>
    <w:rsid w:val="00E43CF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43CFB"/>
  </w:style>
  <w:style w:type="paragraph" w:styleId="Pidipagina">
    <w:name w:val="footer"/>
    <w:basedOn w:val="Normale"/>
    <w:link w:val="PidipaginaCarattere"/>
    <w:uiPriority w:val="99"/>
    <w:unhideWhenUsed w:val="1"/>
    <w:rsid w:val="00E43CF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43CFB"/>
  </w:style>
  <w:style w:type="paragraph" w:styleId="Paragrafoelenco">
    <w:name w:val="List Paragraph"/>
    <w:basedOn w:val="Normale"/>
    <w:uiPriority w:val="34"/>
    <w:qFormat w:val="1"/>
    <w:rsid w:val="000F1B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rbzg+nSjhlNzPj7L2Moi7Pg==">AMUW2mX75yWmzdmOl+abjuYzNMz1/YlP1Z+Rao2EO419XAULquva9ixt7PJ3A4Z5hNBLOgXeqVxEznBnAo7Yw/JnFjPm6N4R60amjXA85pVzWxAx+GR5qbU=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2023-01-09T11:44:00Z</dcterms:created>
  <dc:creator>Caterina</dc:creator>
</cp:coreProperties>
</file>