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2CF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SCUOLA: ___________</w:t>
      </w:r>
    </w:p>
    <w:p w14:paraId="2B572C6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DIPARTIMENTO: ____________</w:t>
      </w:r>
    </w:p>
    <w:p w14:paraId="4A4EFEF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3987FF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REGOLAMENTO DIDATTICO E DI FUNZIONAMENTO</w:t>
      </w:r>
    </w:p>
    <w:p w14:paraId="1C71AA4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(in applicazione del D.I. 402/2017 e del Regolamento Scuole di Specializzazione Area Sanitaria, emanato con D.R. 4658/2021)</w:t>
      </w:r>
    </w:p>
    <w:p w14:paraId="4F9D47B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FD4477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Approvato dal Consiglio di Scuola di Specializzazione in data:</w:t>
      </w:r>
    </w:p>
    <w:p w14:paraId="6DC664DD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Approvato dal Consiglio di Dipartimento in data:</w:t>
      </w:r>
    </w:p>
    <w:p w14:paraId="6F185AC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Approvato dal Consiglio della Scuola di Medicina e Chirurgia in data: </w:t>
      </w:r>
    </w:p>
    <w:p w14:paraId="1460A00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9E7E48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Scuola di Specializzazione di area sanitaria in: ______________________</w:t>
      </w:r>
    </w:p>
    <w:p w14:paraId="303669B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3282F33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AREA: </w:t>
      </w:r>
    </w:p>
    <w:p w14:paraId="64BA4FDD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CLASSE:</w:t>
      </w:r>
    </w:p>
    <w:p w14:paraId="5A96AFE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DURATA: ___ANNI</w:t>
      </w:r>
    </w:p>
    <w:p w14:paraId="61E7B40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Sede didattica: ______________________________</w:t>
      </w:r>
    </w:p>
    <w:p w14:paraId="10F2020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Sito web di riferimento della Scuola di Specializzazione: (inserire </w:t>
      </w:r>
      <w:proofErr w:type="spellStart"/>
      <w:r>
        <w:rPr>
          <w:rFonts w:ascii="Arial" w:hAnsi="Arial" w:cs="Arial"/>
          <w:position w:val="-4"/>
          <w:lang w:eastAsia="it-IT"/>
        </w:rPr>
        <w:t>l’url</w:t>
      </w:r>
      <w:proofErr w:type="spellEnd"/>
      <w:r>
        <w:rPr>
          <w:rFonts w:ascii="Arial" w:hAnsi="Arial" w:cs="Arial"/>
          <w:position w:val="-4"/>
          <w:lang w:eastAsia="it-IT"/>
        </w:rPr>
        <w:t>)</w:t>
      </w:r>
    </w:p>
    <w:p w14:paraId="2F43A03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065BB70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</w:t>
      </w:r>
    </w:p>
    <w:p w14:paraId="69D49BA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Finalità del Regolamento</w:t>
      </w:r>
    </w:p>
    <w:p w14:paraId="1C63C84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Ai sensi del Regolamento Didattico di Ateneo e dell’art. 34 del “Regolamento Scuole di Specializzazione Area Sanitaria dell’Ateneo di Palermo”, il presente Regolamento, deliberato dal Consiglio della Scuola di Specializzazione in data ______________, disciplina le attività didattiche e gli aspetti organizzativi della Scuola di Specializzazione, nel rispetto della libertà di insegnamento nonché dei diritti e doveri dei docenti e degli studenti. </w:t>
      </w:r>
    </w:p>
    <w:p w14:paraId="3B06521C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La struttura didattica competente è la Scuola di Medicina e Chirurgia. </w:t>
      </w:r>
    </w:p>
    <w:p w14:paraId="7C88D69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La struttura amministrativo-gestionale di riferimento è il Dipartimento _______________</w:t>
      </w:r>
    </w:p>
    <w:p w14:paraId="289E01B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0B51B8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2</w:t>
      </w:r>
    </w:p>
    <w:p w14:paraId="4EED030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Accesso alla Scuola di Specializzazione</w:t>
      </w:r>
    </w:p>
    <w:p w14:paraId="7599CAE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</w:p>
    <w:p w14:paraId="28090171" w14:textId="77777777" w:rsidR="00626415" w:rsidRDefault="00626415" w:rsidP="00626415">
      <w:pPr>
        <w:tabs>
          <w:tab w:val="center" w:pos="2268"/>
          <w:tab w:val="center" w:pos="7230"/>
        </w:tabs>
        <w:jc w:val="both"/>
        <w:rPr>
          <w:rFonts w:ascii="Arial" w:hAnsi="Arial" w:cs="Arial"/>
          <w:position w:val="-4"/>
        </w:rPr>
      </w:pPr>
      <w:r>
        <w:rPr>
          <w:rFonts w:ascii="Arial" w:hAnsi="Arial" w:cs="Arial"/>
          <w:position w:val="-4"/>
        </w:rPr>
        <w:t>L’accesso è riservato a</w:t>
      </w:r>
      <w:r>
        <w:rPr>
          <w:rFonts w:ascii="Arial" w:hAnsi="Arial" w:cs="Arial"/>
          <w:b/>
          <w:bCs/>
          <w:strike/>
          <w:position w:val="-4"/>
        </w:rPr>
        <w:t xml:space="preserve"> </w:t>
      </w:r>
      <w:r>
        <w:rPr>
          <w:rFonts w:ascii="Arial" w:hAnsi="Arial" w:cs="Arial"/>
          <w:b/>
          <w:bCs/>
          <w:position w:val="-4"/>
        </w:rPr>
        <w:t>_________________</w:t>
      </w:r>
    </w:p>
    <w:p w14:paraId="7C890E82" w14:textId="77777777" w:rsidR="00626415" w:rsidRDefault="00626415" w:rsidP="00626415">
      <w:pPr>
        <w:tabs>
          <w:tab w:val="center" w:pos="2268"/>
          <w:tab w:val="center" w:pos="7230"/>
        </w:tabs>
        <w:jc w:val="both"/>
        <w:rPr>
          <w:rFonts w:ascii="Arial" w:hAnsi="Arial" w:cs="Arial"/>
          <w:position w:val="-4"/>
        </w:rPr>
      </w:pPr>
      <w:r>
        <w:rPr>
          <w:rFonts w:ascii="Arial" w:hAnsi="Arial" w:cs="Arial"/>
          <w:position w:val="-4"/>
        </w:rPr>
        <w:t>Per le modalità di ammissione e di trasferimento si fa riferimento agli artt. 14 e 25 del Regolamento di Ateneo per le Scuole di Specializzazione di Area Sanitaria.</w:t>
      </w:r>
    </w:p>
    <w:p w14:paraId="30FE95DA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</w:p>
    <w:p w14:paraId="31C7932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3</w:t>
      </w:r>
    </w:p>
    <w:p w14:paraId="5065198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Profilo professionale</w:t>
      </w:r>
    </w:p>
    <w:p w14:paraId="5191527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4F168EA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Specialista in ________________________</w:t>
      </w:r>
    </w:p>
    <w:p w14:paraId="2F6C7A0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6F936AE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4</w:t>
      </w:r>
    </w:p>
    <w:p w14:paraId="0579683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Obiettivi formativi</w:t>
      </w:r>
    </w:p>
    <w:p w14:paraId="1D9F5A9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Principali conoscenze e competenze da acquisire durante il percorso formativo</w:t>
      </w:r>
    </w:p>
    <w:p w14:paraId="056372E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33BE12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5</w:t>
      </w:r>
    </w:p>
    <w:p w14:paraId="3B39A22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Ordinamento didattico</w:t>
      </w:r>
    </w:p>
    <w:p w14:paraId="2D0FB91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Declinazione di quanto previsto dall’art. 4 in termini di:</w:t>
      </w:r>
    </w:p>
    <w:p w14:paraId="4F3BB2C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a) attività formative di base (discipline generali per la formazione dello specialista);</w:t>
      </w:r>
    </w:p>
    <w:p w14:paraId="4045F12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b) attività caratterizzanti (tronco comune e specifiche della tipologia della Scuola);</w:t>
      </w:r>
    </w:p>
    <w:p w14:paraId="5640565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c) attività affini o integrative (sanità pubblica, management sanitario, statistica ed epidemiologia – integrazioni interdisciplinari);</w:t>
      </w:r>
    </w:p>
    <w:p w14:paraId="7D3DB2F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d) attività professionalizzanti;</w:t>
      </w:r>
    </w:p>
    <w:p w14:paraId="430728E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e) per la prova finale;</w:t>
      </w:r>
    </w:p>
    <w:p w14:paraId="04BA410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f) altre (ulteriori conoscenze linguistiche, abilità informatiche e relazionali).</w:t>
      </w:r>
    </w:p>
    <w:p w14:paraId="785E5C9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5713415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6</w:t>
      </w:r>
    </w:p>
    <w:p w14:paraId="18BF2FE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Attività formative</w:t>
      </w:r>
    </w:p>
    <w:p w14:paraId="799E783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lastRenderedPageBreak/>
        <w:t>Per il conseguimento del titolo, lo Specializzando deve acquisire ___ CFU complessivi, di cui ____CFU riservati allo svolgimento di Attività formative professionalizzanti (pratiche e di tirocinio).</w:t>
      </w:r>
    </w:p>
    <w:p w14:paraId="4F764C50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085A88C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7</w:t>
      </w:r>
    </w:p>
    <w:p w14:paraId="143E33D4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Rapporto ore/CFU</w:t>
      </w:r>
    </w:p>
    <w:p w14:paraId="3157175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Ogni attività prescritta dall’Ordinamento didattico della Scuola di Specializzazione è misurata in crediti formativi universitari (CFU). </w:t>
      </w:r>
    </w:p>
    <w:p w14:paraId="75266D5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Ciascun CFU relativo alle attività professionalizzanti (ADP) corrisponde ad un numero di ore/lavoro dello Specializzando pari ad almeno 30 ore.</w:t>
      </w:r>
    </w:p>
    <w:p w14:paraId="5E3CB60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Ciascun CFU relativo alle restanti attività formative corrisponde a 25 ore di impegno complessivo, comprensivo delle ore di didattica assistita (10), relative a lezioni in aula, seminari, casi clinici, etc., e delle ore riservate allo studio individuale o autonomo (15).</w:t>
      </w:r>
    </w:p>
    <w:p w14:paraId="5A20499D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23B4FDC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8</w:t>
      </w:r>
    </w:p>
    <w:p w14:paraId="71788ACA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Piano di studio</w:t>
      </w:r>
    </w:p>
    <w:p w14:paraId="38715CD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Il piano formativo complessivo della Scuola di Specializzazione (Piano di studio), contenente l’elenco delle attività di didattica frontale e delle attività professionalizzanti articolate negli anni di corso, con l’indicazione dei relativi settori scientifico disciplinari di riferimento, è riportato nell’Allegato 1 al presente Regolamento.</w:t>
      </w:r>
    </w:p>
    <w:p w14:paraId="7004A9A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L’elenco dei docenti che detengono un insegnamento all’interno della Scuola di Specializzazione è pubblicato annualmente sul sito web di riferimento della Scuola di </w:t>
      </w:r>
      <w:proofErr w:type="gramStart"/>
      <w:r>
        <w:rPr>
          <w:rFonts w:ascii="Arial" w:hAnsi="Arial" w:cs="Arial"/>
          <w:position w:val="-4"/>
          <w:lang w:eastAsia="it-IT"/>
        </w:rPr>
        <w:t>Specializzazione .</w:t>
      </w:r>
      <w:proofErr w:type="gramEnd"/>
    </w:p>
    <w:p w14:paraId="7DED794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1A52A4B0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9</w:t>
      </w:r>
    </w:p>
    <w:p w14:paraId="6F84AC3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Frequenza e Impegno orario</w:t>
      </w:r>
    </w:p>
    <w:p w14:paraId="4FCF56E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Ai sensi dell’Art. 19 del Regolamento di Ateneo delle Scuole di Specializzazione e della normativa vigente, la frequenza al Corso di Specializzazione è obbligatoria. L’impegno orario richiesto allo Specializzando, 38 ore settimanali, è pari a quello della corrispondente figura della Dirigenza medica e sanitaria a tempo pieno. </w:t>
      </w:r>
    </w:p>
    <w:p w14:paraId="6045BA40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Lo Specializzando è tenuto ad esibire un tesserino identificativo.</w:t>
      </w:r>
    </w:p>
    <w:p w14:paraId="6E071D6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21FF4DA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10</w:t>
      </w:r>
    </w:p>
    <w:p w14:paraId="5A5224A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Libretto di formazione dello Specializzando</w:t>
      </w:r>
    </w:p>
    <w:p w14:paraId="1C541A1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Ai sensi dell’Art. 24 del Regolamento di Ateneo delle Scuole di Specializzazione e della normativa vigente, il monitoraggio interno e la documentazione delle attività formative, con particolare riguardo alle attività professionalizzanti, deve essere documentato, ai sensi dell’</w:t>
      </w:r>
      <w:proofErr w:type="spellStart"/>
      <w:r>
        <w:rPr>
          <w:rFonts w:ascii="Arial" w:hAnsi="Arial" w:cs="Arial"/>
          <w:position w:val="-4"/>
          <w:lang w:eastAsia="it-IT"/>
        </w:rPr>
        <w:t>All</w:t>
      </w:r>
      <w:proofErr w:type="spellEnd"/>
      <w:r>
        <w:rPr>
          <w:rFonts w:ascii="Arial" w:hAnsi="Arial" w:cs="Arial"/>
          <w:position w:val="-4"/>
          <w:lang w:eastAsia="it-IT"/>
        </w:rPr>
        <w:t xml:space="preserve">. 3 del D.I. 402/2017, dal libretto-diario informatico delle attività formative, raggiungibile all’indirizzo sis.unipa.it con le proprie credenziali </w:t>
      </w:r>
      <w:proofErr w:type="spellStart"/>
      <w:r>
        <w:rPr>
          <w:rFonts w:ascii="Arial" w:hAnsi="Arial" w:cs="Arial"/>
          <w:position w:val="-4"/>
          <w:lang w:eastAsia="it-IT"/>
        </w:rPr>
        <w:t>unipa</w:t>
      </w:r>
      <w:proofErr w:type="spellEnd"/>
      <w:r>
        <w:rPr>
          <w:rFonts w:ascii="Arial" w:hAnsi="Arial" w:cs="Arial"/>
          <w:position w:val="-4"/>
          <w:lang w:eastAsia="it-IT"/>
        </w:rPr>
        <w:t>, nel quale vengono regolarmente annotate e validate con firma del Tutor, e la supervisione del Direttore, le attività svolte dallo Specializzando.</w:t>
      </w:r>
    </w:p>
    <w:p w14:paraId="6179C9E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Lo Specializzando è tenuto a riportare nel libretto-diario il numero e la tipologia degli atti e degli interventi, che non siano acquisibili direttamente tramite flussi informativi; tali attività dovranno essere validate dal Responsabile della Struttura presso la quale lo Specializzando svolge la formazione.</w:t>
      </w:r>
    </w:p>
    <w:p w14:paraId="1842C1AA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Sul libretto-diario devono essere riportate anche le attestazioni da parte dei Docenti circa la frequenza delle attività didattiche formali relative a ciascun insegnamento nel corso dell’anno.</w:t>
      </w:r>
    </w:p>
    <w:p w14:paraId="540C531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Il Direttore della Scuola di Specializzazione, al termine di ogni anno di corso, verifica la compilazione del libretto e la congruità delle attività svolte con quelle previste dal piano individuale di formazione definito all’inizio dell’anno accademico e certifica il contenuto del libretto.</w:t>
      </w:r>
    </w:p>
    <w:p w14:paraId="77DBE23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Al libretto-diario avranno accesso, con le proprie credenziali, i medici specializzandi, i Tutor della rete formativa e il Direttore della Scuola di Specializzazione.</w:t>
      </w:r>
    </w:p>
    <w:p w14:paraId="4981F11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190A86C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11</w:t>
      </w:r>
    </w:p>
    <w:p w14:paraId="43E1331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Obbligo di frequenza e modalità di rilevazione delle presenze</w:t>
      </w:r>
    </w:p>
    <w:p w14:paraId="3171FF6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Ai sensi dell’Art. 20 del Regolamento Scuole di Specializzazione Area Sanitaria, la frequenza alle attività formative della Scuola di Specializzazione è obbligatoria (38 ore). La frequenza dello Specializzando, registrata attraverso l’uso del </w:t>
      </w:r>
      <w:proofErr w:type="gramStart"/>
      <w:r>
        <w:rPr>
          <w:rFonts w:ascii="Arial" w:hAnsi="Arial" w:cs="Arial"/>
          <w:position w:val="-4"/>
          <w:lang w:eastAsia="it-IT"/>
        </w:rPr>
        <w:t>badge</w:t>
      </w:r>
      <w:proofErr w:type="gramEnd"/>
      <w:r>
        <w:rPr>
          <w:rFonts w:ascii="Arial" w:hAnsi="Arial" w:cs="Arial"/>
          <w:position w:val="-4"/>
          <w:lang w:eastAsia="it-IT"/>
        </w:rPr>
        <w:t xml:space="preserve">, è certificata dall’applicativo </w:t>
      </w:r>
      <w:proofErr w:type="spellStart"/>
      <w:r>
        <w:rPr>
          <w:rFonts w:ascii="Arial" w:hAnsi="Arial" w:cs="Arial"/>
          <w:position w:val="-4"/>
          <w:lang w:eastAsia="it-IT"/>
        </w:rPr>
        <w:t>IrisWeb</w:t>
      </w:r>
      <w:proofErr w:type="spellEnd"/>
      <w:r>
        <w:rPr>
          <w:rFonts w:ascii="Arial" w:hAnsi="Arial" w:cs="Arial"/>
          <w:position w:val="-4"/>
          <w:lang w:eastAsia="it-IT"/>
        </w:rPr>
        <w:t xml:space="preserve"> dell’AOUP, che garantisce anche la rilevazione delle presenze sull’intera rete formativa. In caso di periodi trascorsi al di fuori della rete formativa, il Responsabile della struttura ospitante certificherà le presenze.</w:t>
      </w:r>
    </w:p>
    <w:p w14:paraId="7D5FEA8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2EC9A3B9" w14:textId="77777777" w:rsidR="00626415" w:rsidRDefault="00626415">
      <w:pPr>
        <w:spacing w:line="259" w:lineRule="auto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br w:type="page"/>
      </w:r>
    </w:p>
    <w:p w14:paraId="63B5549F" w14:textId="55F18D61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lastRenderedPageBreak/>
        <w:t>Art. 12</w:t>
      </w:r>
    </w:p>
    <w:p w14:paraId="3E7C434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Esame di annuale di profitto</w:t>
      </w:r>
    </w:p>
    <w:p w14:paraId="402E141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Ai sensi dell’Art. 32 del Regolamento di Ateneo delle Scuole di Specializzazione, il Consiglio della Scuola di Specializzazione predispone l’esame annuale di profitto con le seguenti modalità di svolgimento e secondo i seguenti criteri di valutazione: ________________________________.</w:t>
      </w:r>
    </w:p>
    <w:p w14:paraId="42C5CEFC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La verbalizzazione della prova di fine anno viene effettuata online secondo le procedure di Ateneo.</w:t>
      </w:r>
    </w:p>
    <w:p w14:paraId="39A2737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28344E8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13</w:t>
      </w:r>
    </w:p>
    <w:p w14:paraId="79B4A67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Prova finale</w:t>
      </w:r>
    </w:p>
    <w:p w14:paraId="226424BD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Ai sensi dell’Art. 32 del Regolamento di Ateneo delle Scuole di Specializzazione, la prova finale consiste nella discussione della tesi di specializzazione e tiene conto dei risultati delle valutazioni annuali. La Commissione giudicatrice dell’esame di diploma, nominata con Decreto Rettorale, è composta da docenti della Scuola di Specializzazione, in numero non inferiore a 5. Il Presidente della Commissione è, di norma, il Direttore della Scuola di Specializzazione.</w:t>
      </w:r>
    </w:p>
    <w:p w14:paraId="76E22EF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Il voto dell’esame finale di diploma è espresso in cinquantesimi. La Commissione può, all’unanimità, attribuire al candidato il massimo dei voti con lode.</w:t>
      </w:r>
    </w:p>
    <w:p w14:paraId="5E309E6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Al termine del Corso lo Specializzando consegue il Diploma di Specializzazione corredato dal Diploma Supplement rilasciato dall’Università di Palermo ai sensi dell’</w:t>
      </w:r>
      <w:proofErr w:type="spellStart"/>
      <w:r>
        <w:rPr>
          <w:rFonts w:ascii="Arial" w:hAnsi="Arial" w:cs="Arial"/>
          <w:position w:val="-4"/>
          <w:lang w:eastAsia="it-IT"/>
        </w:rPr>
        <w:t>All</w:t>
      </w:r>
      <w:proofErr w:type="spellEnd"/>
      <w:r>
        <w:rPr>
          <w:rFonts w:ascii="Arial" w:hAnsi="Arial" w:cs="Arial"/>
          <w:position w:val="-4"/>
          <w:lang w:eastAsia="it-IT"/>
        </w:rPr>
        <w:t>. 3 al D.I. 402/2017, che documenta l’intero percorso formativo svolto dallo Specializzando ed eventuali altre attività che hanno caratterizzato lo specifico percorso individuale.</w:t>
      </w:r>
    </w:p>
    <w:p w14:paraId="0A3AE6F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10BB2EA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14</w:t>
      </w:r>
    </w:p>
    <w:p w14:paraId="77F99ADA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Conclusione degli studi</w:t>
      </w:r>
    </w:p>
    <w:p w14:paraId="3DB6836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L’Università assicura la conclusione del corso di Specializzazione in __________________ ed il rilascio del relativo titolo, secondo l’ordinamento didattico dell’A.A. di riferimento.</w:t>
      </w:r>
    </w:p>
    <w:p w14:paraId="1DDBB09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1012E7E7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Art. 15</w:t>
      </w:r>
    </w:p>
    <w:p w14:paraId="4057483C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center"/>
        <w:rPr>
          <w:rFonts w:ascii="Arial" w:hAnsi="Arial" w:cs="Arial"/>
          <w:b/>
          <w:bCs/>
          <w:position w:val="-4"/>
          <w:lang w:eastAsia="it-IT"/>
        </w:rPr>
      </w:pPr>
      <w:r>
        <w:rPr>
          <w:rFonts w:ascii="Arial" w:hAnsi="Arial" w:cs="Arial"/>
          <w:b/>
          <w:bCs/>
          <w:position w:val="-4"/>
          <w:lang w:eastAsia="it-IT"/>
        </w:rPr>
        <w:t>Norme di rinvio</w:t>
      </w:r>
    </w:p>
    <w:p w14:paraId="6F7AEBED" w14:textId="31550D6D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Per tutto quanto non previsto dal presente Regolamento si applicano le disposizioni del “Regolamento Scuole di Specializzazione Area Sanitaria,” emanato con D.R.4658/2021 e </w:t>
      </w:r>
      <w:proofErr w:type="spellStart"/>
      <w:r>
        <w:rPr>
          <w:rFonts w:ascii="Arial" w:hAnsi="Arial" w:cs="Arial"/>
          <w:position w:val="-4"/>
          <w:lang w:eastAsia="it-IT"/>
        </w:rPr>
        <w:t>ss.mm.ii</w:t>
      </w:r>
      <w:proofErr w:type="spellEnd"/>
      <w:r>
        <w:rPr>
          <w:rFonts w:ascii="Arial" w:hAnsi="Arial" w:cs="Arial"/>
          <w:position w:val="-4"/>
          <w:lang w:eastAsia="it-IT"/>
        </w:rPr>
        <w:t>, le normative vigenti in materia ed in particolare il D.I. 402/2017, il D</w:t>
      </w:r>
      <w:r>
        <w:rPr>
          <w:rFonts w:ascii="Arial" w:hAnsi="Arial" w:cs="Arial"/>
          <w:position w:val="-4"/>
          <w:lang w:eastAsia="it-IT"/>
        </w:rPr>
        <w:t>.</w:t>
      </w:r>
      <w:r>
        <w:rPr>
          <w:rFonts w:ascii="Arial" w:hAnsi="Arial" w:cs="Arial"/>
          <w:position w:val="-4"/>
          <w:lang w:eastAsia="it-IT"/>
        </w:rPr>
        <w:t xml:space="preserve">lgs. 368/1999; la L. 240/2010, il D.I. 68/2015, (il D.I. n. 716/2016 in caso di Scuola di Specializzazione ad accesso non medico), il vigente protocollo di Intesa tra la Regione Siciliana e l’Università, stipulato ai sensi del </w:t>
      </w:r>
      <w:proofErr w:type="spellStart"/>
      <w:r>
        <w:rPr>
          <w:rFonts w:ascii="Arial" w:hAnsi="Arial" w:cs="Arial"/>
          <w:position w:val="-4"/>
          <w:lang w:eastAsia="it-IT"/>
        </w:rPr>
        <w:t>D.lgs</w:t>
      </w:r>
      <w:proofErr w:type="spellEnd"/>
      <w:r>
        <w:rPr>
          <w:rFonts w:ascii="Arial" w:hAnsi="Arial" w:cs="Arial"/>
          <w:position w:val="-4"/>
          <w:lang w:eastAsia="it-IT"/>
        </w:rPr>
        <w:t xml:space="preserve"> n.517/99, nonché le norme statutarie e regolamentari di riferimento.</w:t>
      </w:r>
    </w:p>
    <w:p w14:paraId="59B9E3E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Il presente Regolamento è affisso sul sito web di riferimento della Scuola di Specializzazione.</w:t>
      </w:r>
    </w:p>
    <w:p w14:paraId="4B68D1A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0F410C55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ALL.1: Piano di studio A.A. …. </w:t>
      </w:r>
    </w:p>
    <w:p w14:paraId="4D82BF9E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ALL.2: Organigramma della Scuola di Specializzazione: (componenti degli organi collegiali, monocratici, eventuali commissioni, eventuali deleghe, etc.) </w:t>
      </w:r>
      <w:r>
        <w:rPr>
          <w:rFonts w:ascii="Arial" w:hAnsi="Arial" w:cs="Arial"/>
          <w:position w:val="-4"/>
          <w:lang w:eastAsia="it-IT"/>
        </w:rPr>
        <w:tab/>
        <w:t>ed Elenco Docenti (con indicazione della disciplina e del settore Scientifico-Disciplinare)</w:t>
      </w:r>
    </w:p>
    <w:p w14:paraId="2BFDE6B8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ALL.3: Rete formativa</w:t>
      </w:r>
    </w:p>
    <w:p w14:paraId="4688DDE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0BB60EE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Scuola di Specializzazione in ________________________</w:t>
      </w:r>
    </w:p>
    <w:p w14:paraId="6266BD42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Via ________________________</w:t>
      </w:r>
    </w:p>
    <w:p w14:paraId="1A778B2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772252DF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Direttore della Scuola di Specializzazione: ________________________</w:t>
      </w:r>
    </w:p>
    <w:p w14:paraId="7AD230F1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Mail: ________________________ (del Direttore o di eventuale segreteria)</w:t>
      </w:r>
    </w:p>
    <w:p w14:paraId="6CAC782C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Tel: ________________________</w:t>
      </w:r>
    </w:p>
    <w:p w14:paraId="2F8B1C1B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06C215D9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Dipartimento: ________________________</w:t>
      </w:r>
    </w:p>
    <w:p w14:paraId="5ECCD7BC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Via; ________________________</w:t>
      </w:r>
    </w:p>
    <w:p w14:paraId="737D2016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</w:p>
    <w:p w14:paraId="2244CF3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>Rappresentanti degli studenti: (nominativi ed e-mail)</w:t>
      </w:r>
    </w:p>
    <w:p w14:paraId="44CD9DE3" w14:textId="77777777" w:rsidR="00626415" w:rsidRDefault="00626415" w:rsidP="00626415">
      <w:pPr>
        <w:tabs>
          <w:tab w:val="center" w:pos="2268"/>
          <w:tab w:val="center" w:pos="7230"/>
        </w:tabs>
        <w:spacing w:line="240" w:lineRule="atLeast"/>
        <w:jc w:val="both"/>
        <w:rPr>
          <w:rFonts w:ascii="Arial" w:hAnsi="Arial" w:cs="Arial"/>
          <w:position w:val="-4"/>
          <w:lang w:eastAsia="it-IT"/>
        </w:rPr>
      </w:pPr>
      <w:r>
        <w:rPr>
          <w:rFonts w:ascii="Arial" w:hAnsi="Arial" w:cs="Arial"/>
          <w:position w:val="-4"/>
          <w:lang w:eastAsia="it-IT"/>
        </w:rPr>
        <w:t xml:space="preserve">Indirizzo </w:t>
      </w:r>
      <w:proofErr w:type="spellStart"/>
      <w:r>
        <w:rPr>
          <w:rFonts w:ascii="Arial" w:hAnsi="Arial" w:cs="Arial"/>
          <w:position w:val="-4"/>
          <w:lang w:eastAsia="it-IT"/>
        </w:rPr>
        <w:t>internet</w:t>
      </w:r>
      <w:proofErr w:type="spellEnd"/>
      <w:r>
        <w:rPr>
          <w:rFonts w:ascii="Arial" w:hAnsi="Arial" w:cs="Arial"/>
          <w:position w:val="-4"/>
          <w:lang w:eastAsia="it-IT"/>
        </w:rPr>
        <w:t>: ________________________</w:t>
      </w:r>
    </w:p>
    <w:p w14:paraId="72AB4EB5" w14:textId="77777777" w:rsidR="00815D4C" w:rsidRDefault="00815D4C"/>
    <w:sectPr w:rsidR="00815D4C" w:rsidSect="004D7834">
      <w:pgSz w:w="11900" w:h="16840" w:code="9"/>
      <w:pgMar w:top="1417" w:right="1134" w:bottom="1134" w:left="1134" w:header="1021" w:footer="71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15"/>
    <w:rsid w:val="004D7834"/>
    <w:rsid w:val="00626415"/>
    <w:rsid w:val="00815D4C"/>
    <w:rsid w:val="00E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7046"/>
  <w15:chartTrackingRefBased/>
  <w15:docId w15:val="{111519A1-A8B3-4AAC-B3BF-6154B018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4472C4" w:themeColor="accent1"/>
        <w:sz w:val="22"/>
        <w:szCs w:val="24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415"/>
    <w:pPr>
      <w:spacing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STERNHEIM</dc:creator>
  <cp:keywords/>
  <dc:description/>
  <cp:lastModifiedBy>ALESSANDRA STERNHEIM</cp:lastModifiedBy>
  <cp:revision>1</cp:revision>
  <dcterms:created xsi:type="dcterms:W3CDTF">2022-03-15T11:45:00Z</dcterms:created>
  <dcterms:modified xsi:type="dcterms:W3CDTF">2022-03-15T11:50:00Z</dcterms:modified>
</cp:coreProperties>
</file>