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26CC" w:rsidRDefault="00F4126B">
      <w:pPr>
        <w:pStyle w:val="Titolo"/>
        <w:spacing w:line="261" w:lineRule="auto"/>
      </w:pPr>
      <w:r>
        <w:t xml:space="preserve">Vademecum per la gestione delle prove orali a distanza </w:t>
      </w:r>
      <w:r w:rsidR="00A015FE">
        <w:t>degli esami di abilitazione alla professione</w:t>
      </w:r>
      <w:r>
        <w:t xml:space="preserve"> di </w:t>
      </w:r>
      <w:r w:rsidR="00955664">
        <w:t xml:space="preserve">Assistente Sociale e Assistente Sociale Specialista </w:t>
      </w:r>
      <w:r>
        <w:t>con Microsoft Teams</w:t>
      </w:r>
    </w:p>
    <w:p w:rsidR="001226CC" w:rsidRDefault="001226CC">
      <w:pPr>
        <w:pStyle w:val="Corpotesto"/>
        <w:rPr>
          <w:b/>
          <w:sz w:val="26"/>
        </w:rPr>
      </w:pPr>
    </w:p>
    <w:p w:rsidR="001226CC" w:rsidRDefault="001226CC">
      <w:pPr>
        <w:pStyle w:val="Corpotesto"/>
        <w:spacing w:before="3"/>
        <w:rPr>
          <w:b/>
          <w:sz w:val="27"/>
        </w:rPr>
      </w:pPr>
    </w:p>
    <w:p w:rsidR="001226CC" w:rsidRDefault="00F4126B">
      <w:pPr>
        <w:pStyle w:val="Paragrafoelenco"/>
        <w:numPr>
          <w:ilvl w:val="0"/>
          <w:numId w:val="1"/>
        </w:numPr>
        <w:tabs>
          <w:tab w:val="left" w:pos="540"/>
        </w:tabs>
        <w:spacing w:line="259" w:lineRule="auto"/>
        <w:ind w:right="108"/>
        <w:rPr>
          <w:sz w:val="24"/>
        </w:rPr>
      </w:pPr>
      <w:r>
        <w:rPr>
          <w:sz w:val="24"/>
        </w:rPr>
        <w:t>I Candidati sono tenuti a presentare prima dello svolgimento della prova orale la dichiarazione</w:t>
      </w:r>
      <w:r>
        <w:rPr>
          <w:spacing w:val="-1"/>
          <w:sz w:val="24"/>
        </w:rPr>
        <w:t xml:space="preserve"> </w:t>
      </w:r>
      <w:r>
        <w:rPr>
          <w:sz w:val="24"/>
        </w:rPr>
        <w:t>in</w:t>
      </w:r>
      <w:r>
        <w:rPr>
          <w:spacing w:val="-4"/>
          <w:sz w:val="24"/>
        </w:rPr>
        <w:t xml:space="preserve"> </w:t>
      </w:r>
      <w:r>
        <w:rPr>
          <w:sz w:val="24"/>
        </w:rPr>
        <w:t>forma</w:t>
      </w:r>
      <w:r>
        <w:rPr>
          <w:spacing w:val="-7"/>
          <w:sz w:val="24"/>
        </w:rPr>
        <w:t xml:space="preserve"> </w:t>
      </w:r>
      <w:r>
        <w:rPr>
          <w:sz w:val="24"/>
        </w:rPr>
        <w:t>di</w:t>
      </w:r>
      <w:r>
        <w:rPr>
          <w:spacing w:val="-2"/>
          <w:sz w:val="24"/>
        </w:rPr>
        <w:t xml:space="preserve"> </w:t>
      </w:r>
      <w:r>
        <w:rPr>
          <w:sz w:val="24"/>
        </w:rPr>
        <w:t>atto</w:t>
      </w:r>
      <w:r>
        <w:rPr>
          <w:spacing w:val="-4"/>
          <w:sz w:val="24"/>
        </w:rPr>
        <w:t xml:space="preserve"> </w:t>
      </w:r>
      <w:r>
        <w:rPr>
          <w:sz w:val="24"/>
        </w:rPr>
        <w:t>notorio</w:t>
      </w:r>
      <w:r>
        <w:rPr>
          <w:spacing w:val="-6"/>
          <w:sz w:val="24"/>
        </w:rPr>
        <w:t xml:space="preserve"> </w:t>
      </w:r>
      <w:r>
        <w:rPr>
          <w:sz w:val="24"/>
        </w:rPr>
        <w:t>qui</w:t>
      </w:r>
      <w:r>
        <w:rPr>
          <w:spacing w:val="-3"/>
          <w:sz w:val="24"/>
        </w:rPr>
        <w:t xml:space="preserve"> </w:t>
      </w:r>
      <w:r>
        <w:rPr>
          <w:sz w:val="24"/>
        </w:rPr>
        <w:t>allegata</w:t>
      </w:r>
      <w:r>
        <w:rPr>
          <w:spacing w:val="-2"/>
          <w:sz w:val="24"/>
        </w:rPr>
        <w:t xml:space="preserve"> </w:t>
      </w:r>
      <w:r>
        <w:rPr>
          <w:sz w:val="24"/>
        </w:rPr>
        <w:t>(</w:t>
      </w:r>
      <w:r>
        <w:rPr>
          <w:b/>
          <w:sz w:val="24"/>
        </w:rPr>
        <w:t>allegato</w:t>
      </w:r>
      <w:r>
        <w:rPr>
          <w:b/>
          <w:spacing w:val="-3"/>
          <w:sz w:val="24"/>
        </w:rPr>
        <w:t xml:space="preserve"> </w:t>
      </w:r>
      <w:r>
        <w:rPr>
          <w:b/>
          <w:sz w:val="24"/>
        </w:rPr>
        <w:t>A</w:t>
      </w:r>
      <w:r>
        <w:rPr>
          <w:sz w:val="24"/>
        </w:rPr>
        <w:t>)</w:t>
      </w:r>
      <w:r>
        <w:rPr>
          <w:spacing w:val="-2"/>
          <w:sz w:val="24"/>
        </w:rPr>
        <w:t xml:space="preserve"> </w:t>
      </w:r>
      <w:r>
        <w:rPr>
          <w:sz w:val="24"/>
        </w:rPr>
        <w:t>e</w:t>
      </w:r>
      <w:r>
        <w:rPr>
          <w:spacing w:val="-4"/>
          <w:sz w:val="24"/>
        </w:rPr>
        <w:t xml:space="preserve"> </w:t>
      </w:r>
      <w:r>
        <w:rPr>
          <w:sz w:val="24"/>
        </w:rPr>
        <w:t>il</w:t>
      </w:r>
      <w:r>
        <w:rPr>
          <w:spacing w:val="-9"/>
          <w:sz w:val="24"/>
        </w:rPr>
        <w:t xml:space="preserve"> </w:t>
      </w:r>
      <w:r>
        <w:rPr>
          <w:sz w:val="24"/>
        </w:rPr>
        <w:t>documento</w:t>
      </w:r>
      <w:r>
        <w:rPr>
          <w:spacing w:val="-4"/>
          <w:sz w:val="24"/>
        </w:rPr>
        <w:t xml:space="preserve"> </w:t>
      </w:r>
      <w:r>
        <w:rPr>
          <w:sz w:val="24"/>
        </w:rPr>
        <w:t>di</w:t>
      </w:r>
      <w:r>
        <w:rPr>
          <w:spacing w:val="-5"/>
          <w:sz w:val="24"/>
        </w:rPr>
        <w:t xml:space="preserve"> </w:t>
      </w:r>
      <w:r>
        <w:rPr>
          <w:sz w:val="24"/>
        </w:rPr>
        <w:t xml:space="preserve">identità in corso di validità, a mezzo email </w:t>
      </w:r>
      <w:proofErr w:type="gramStart"/>
      <w:r>
        <w:rPr>
          <w:sz w:val="24"/>
        </w:rPr>
        <w:t>all’indirizzo:</w:t>
      </w:r>
      <w:r w:rsidR="00671CE0">
        <w:rPr>
          <w:color w:val="0562C1"/>
          <w:sz w:val="24"/>
          <w:u w:val="single" w:color="0562C1"/>
        </w:rPr>
        <w:t>assistentesociale.esamidistato@u</w:t>
      </w:r>
      <w:bookmarkStart w:id="0" w:name="_GoBack"/>
      <w:bookmarkEnd w:id="0"/>
      <w:r w:rsidR="00671CE0">
        <w:rPr>
          <w:color w:val="0562C1"/>
          <w:sz w:val="24"/>
          <w:u w:val="single" w:color="0562C1"/>
        </w:rPr>
        <w:t>nipa.it</w:t>
      </w:r>
      <w:proofErr w:type="gramEnd"/>
      <w:r w:rsidR="007535B2">
        <w:rPr>
          <w:color w:val="0562C1"/>
          <w:sz w:val="24"/>
          <w:u w:val="single" w:color="0562C1"/>
        </w:rPr>
        <w:t xml:space="preserve">. </w:t>
      </w:r>
      <w:r>
        <w:rPr>
          <w:sz w:val="24"/>
        </w:rPr>
        <w:t>L’oggetto</w:t>
      </w:r>
      <w:r>
        <w:rPr>
          <w:spacing w:val="-14"/>
          <w:sz w:val="24"/>
        </w:rPr>
        <w:t xml:space="preserve"> </w:t>
      </w:r>
      <w:r>
        <w:rPr>
          <w:sz w:val="24"/>
        </w:rPr>
        <w:t>della</w:t>
      </w:r>
      <w:r>
        <w:rPr>
          <w:spacing w:val="-15"/>
          <w:sz w:val="24"/>
        </w:rPr>
        <w:t xml:space="preserve"> </w:t>
      </w:r>
      <w:r>
        <w:rPr>
          <w:sz w:val="24"/>
        </w:rPr>
        <w:t>email</w:t>
      </w:r>
      <w:r>
        <w:rPr>
          <w:spacing w:val="-13"/>
          <w:sz w:val="24"/>
        </w:rPr>
        <w:t xml:space="preserve"> </w:t>
      </w:r>
      <w:r>
        <w:rPr>
          <w:sz w:val="24"/>
        </w:rPr>
        <w:t>deve</w:t>
      </w:r>
      <w:r>
        <w:rPr>
          <w:spacing w:val="-10"/>
          <w:sz w:val="24"/>
        </w:rPr>
        <w:t xml:space="preserve"> </w:t>
      </w:r>
      <w:r>
        <w:rPr>
          <w:sz w:val="24"/>
        </w:rPr>
        <w:t>indicare</w:t>
      </w:r>
      <w:r>
        <w:rPr>
          <w:spacing w:val="-14"/>
          <w:sz w:val="24"/>
        </w:rPr>
        <w:t xml:space="preserve"> </w:t>
      </w:r>
      <w:r>
        <w:rPr>
          <w:sz w:val="24"/>
        </w:rPr>
        <w:t>SOLTANTO</w:t>
      </w:r>
      <w:r>
        <w:rPr>
          <w:spacing w:val="-13"/>
          <w:sz w:val="24"/>
        </w:rPr>
        <w:t xml:space="preserve"> </w:t>
      </w:r>
      <w:r>
        <w:rPr>
          <w:sz w:val="24"/>
        </w:rPr>
        <w:t>il</w:t>
      </w:r>
      <w:r>
        <w:rPr>
          <w:spacing w:val="-14"/>
          <w:sz w:val="24"/>
        </w:rPr>
        <w:t xml:space="preserve"> </w:t>
      </w:r>
      <w:r>
        <w:rPr>
          <w:sz w:val="24"/>
        </w:rPr>
        <w:t>nome</w:t>
      </w:r>
      <w:r>
        <w:rPr>
          <w:spacing w:val="-15"/>
          <w:sz w:val="24"/>
        </w:rPr>
        <w:t xml:space="preserve"> </w:t>
      </w:r>
      <w:r>
        <w:rPr>
          <w:sz w:val="24"/>
        </w:rPr>
        <w:t>del</w:t>
      </w:r>
      <w:r>
        <w:rPr>
          <w:spacing w:val="-15"/>
          <w:sz w:val="24"/>
        </w:rPr>
        <w:t xml:space="preserve"> </w:t>
      </w:r>
      <w:r>
        <w:rPr>
          <w:sz w:val="24"/>
        </w:rPr>
        <w:t>Candidato</w:t>
      </w:r>
      <w:r>
        <w:rPr>
          <w:spacing w:val="-12"/>
          <w:sz w:val="24"/>
        </w:rPr>
        <w:t xml:space="preserve"> </w:t>
      </w:r>
      <w:r>
        <w:rPr>
          <w:sz w:val="24"/>
        </w:rPr>
        <w:t>e</w:t>
      </w:r>
      <w:r>
        <w:rPr>
          <w:spacing w:val="-14"/>
          <w:sz w:val="24"/>
        </w:rPr>
        <w:t xml:space="preserve"> </w:t>
      </w:r>
      <w:r>
        <w:rPr>
          <w:sz w:val="24"/>
        </w:rPr>
        <w:t>gli</w:t>
      </w:r>
      <w:r>
        <w:rPr>
          <w:spacing w:val="-18"/>
          <w:sz w:val="24"/>
        </w:rPr>
        <w:t xml:space="preserve"> </w:t>
      </w:r>
      <w:r>
        <w:rPr>
          <w:sz w:val="24"/>
        </w:rPr>
        <w:t>estremi</w:t>
      </w:r>
      <w:r>
        <w:rPr>
          <w:spacing w:val="-12"/>
          <w:sz w:val="24"/>
        </w:rPr>
        <w:t xml:space="preserve"> </w:t>
      </w:r>
      <w:r>
        <w:rPr>
          <w:sz w:val="24"/>
        </w:rPr>
        <w:t>della seduta, ad esempio: “Mario Rossi, seduta pomeridiana 22</w:t>
      </w:r>
      <w:r>
        <w:rPr>
          <w:spacing w:val="-3"/>
          <w:sz w:val="24"/>
        </w:rPr>
        <w:t xml:space="preserve"> </w:t>
      </w:r>
      <w:r>
        <w:rPr>
          <w:sz w:val="24"/>
        </w:rPr>
        <w:t>giugno”.</w:t>
      </w:r>
    </w:p>
    <w:p w:rsidR="001226CC" w:rsidRDefault="001226CC">
      <w:pPr>
        <w:pStyle w:val="Corpotesto"/>
        <w:spacing w:before="10"/>
        <w:rPr>
          <w:sz w:val="25"/>
        </w:rPr>
      </w:pPr>
    </w:p>
    <w:p w:rsidR="001226CC" w:rsidRDefault="00F4126B">
      <w:pPr>
        <w:pStyle w:val="Paragrafoelenco"/>
        <w:numPr>
          <w:ilvl w:val="0"/>
          <w:numId w:val="1"/>
        </w:numPr>
        <w:tabs>
          <w:tab w:val="left" w:pos="540"/>
        </w:tabs>
        <w:spacing w:line="259" w:lineRule="auto"/>
        <w:jc w:val="both"/>
        <w:rPr>
          <w:sz w:val="24"/>
        </w:rPr>
      </w:pPr>
      <w:r>
        <w:rPr>
          <w:sz w:val="24"/>
        </w:rPr>
        <w:t>La seduta viene avviata attraverso piattaforma Microsoft Teams, all’orario definito in apposito avviso. I Candidati potranno accedere sulla scorta delle indicazioni riportate nella allegata “</w:t>
      </w:r>
      <w:r>
        <w:rPr>
          <w:b/>
          <w:sz w:val="24"/>
        </w:rPr>
        <w:t>Guida per l’accesso a Microsoft</w:t>
      </w:r>
      <w:r>
        <w:rPr>
          <w:b/>
          <w:spacing w:val="-3"/>
          <w:sz w:val="24"/>
        </w:rPr>
        <w:t xml:space="preserve"> </w:t>
      </w:r>
      <w:r>
        <w:rPr>
          <w:b/>
          <w:sz w:val="24"/>
        </w:rPr>
        <w:t>Teams</w:t>
      </w:r>
      <w:r>
        <w:rPr>
          <w:sz w:val="24"/>
        </w:rPr>
        <w:t>”.</w:t>
      </w:r>
    </w:p>
    <w:p w:rsidR="001226CC" w:rsidRDefault="001226CC">
      <w:pPr>
        <w:pStyle w:val="Corpotesto"/>
        <w:spacing w:before="9"/>
        <w:rPr>
          <w:sz w:val="25"/>
        </w:rPr>
      </w:pPr>
    </w:p>
    <w:p w:rsidR="001226CC" w:rsidRDefault="00F4126B">
      <w:pPr>
        <w:pStyle w:val="Paragrafoelenco"/>
        <w:numPr>
          <w:ilvl w:val="0"/>
          <w:numId w:val="1"/>
        </w:numPr>
        <w:tabs>
          <w:tab w:val="left" w:pos="540"/>
        </w:tabs>
        <w:spacing w:line="259" w:lineRule="auto"/>
        <w:jc w:val="both"/>
        <w:rPr>
          <w:sz w:val="24"/>
        </w:rPr>
      </w:pPr>
      <w:r>
        <w:rPr>
          <w:sz w:val="24"/>
        </w:rPr>
        <w:t>Il Presidente della Commissione verifica la presenza di tutti i Componenti la Commissione, e dà atto della presenza di un Funzionario della U.O. esami di Stato dell’Ateneo, con funzioni di testimone. Il Segretario della Commissione provvede alla predisposizione della documentazione di rito ed alla</w:t>
      </w:r>
      <w:r>
        <w:rPr>
          <w:spacing w:val="-7"/>
          <w:sz w:val="24"/>
        </w:rPr>
        <w:t xml:space="preserve"> </w:t>
      </w:r>
      <w:r>
        <w:rPr>
          <w:sz w:val="24"/>
        </w:rPr>
        <w:t>verbalizzazione.</w:t>
      </w:r>
    </w:p>
    <w:p w:rsidR="001226CC" w:rsidRDefault="001226CC">
      <w:pPr>
        <w:pStyle w:val="Corpotesto"/>
        <w:spacing w:before="8"/>
        <w:rPr>
          <w:sz w:val="25"/>
        </w:rPr>
      </w:pPr>
    </w:p>
    <w:p w:rsidR="001226CC" w:rsidRDefault="00F4126B">
      <w:pPr>
        <w:pStyle w:val="Paragrafoelenco"/>
        <w:numPr>
          <w:ilvl w:val="0"/>
          <w:numId w:val="1"/>
        </w:numPr>
        <w:tabs>
          <w:tab w:val="left" w:pos="540"/>
        </w:tabs>
        <w:spacing w:line="261" w:lineRule="auto"/>
        <w:ind w:right="111"/>
        <w:jc w:val="both"/>
        <w:rPr>
          <w:sz w:val="24"/>
        </w:rPr>
      </w:pPr>
      <w:r>
        <w:rPr>
          <w:sz w:val="24"/>
        </w:rPr>
        <w:t>Il Presidente della Commissione spiega ai Candidati la modalità di svolgimento della seduta di esami di abilitazione a distanza, come di seguito</w:t>
      </w:r>
      <w:r>
        <w:rPr>
          <w:spacing w:val="-1"/>
          <w:sz w:val="24"/>
        </w:rPr>
        <w:t xml:space="preserve"> </w:t>
      </w:r>
      <w:r>
        <w:rPr>
          <w:sz w:val="24"/>
        </w:rPr>
        <w:t>indicato.</w:t>
      </w:r>
    </w:p>
    <w:p w:rsidR="001226CC" w:rsidRDefault="001226CC">
      <w:pPr>
        <w:pStyle w:val="Corpotesto"/>
        <w:spacing w:before="6"/>
        <w:rPr>
          <w:sz w:val="25"/>
        </w:rPr>
      </w:pPr>
    </w:p>
    <w:p w:rsidR="001226CC" w:rsidRDefault="00F4126B">
      <w:pPr>
        <w:pStyle w:val="Paragrafoelenco"/>
        <w:numPr>
          <w:ilvl w:val="0"/>
          <w:numId w:val="1"/>
        </w:numPr>
        <w:tabs>
          <w:tab w:val="left" w:pos="540"/>
        </w:tabs>
        <w:spacing w:before="1" w:line="259" w:lineRule="auto"/>
        <w:jc w:val="both"/>
        <w:rPr>
          <w:sz w:val="24"/>
        </w:rPr>
      </w:pPr>
      <w:r>
        <w:rPr>
          <w:sz w:val="24"/>
        </w:rPr>
        <w:t xml:space="preserve">Ciascun Candidato chiamato allo svolgimento della prova orale è identificato dalla Commissione attraverso il documento di riconoscimento già inviato dal Candidato per </w:t>
      </w:r>
      <w:proofErr w:type="gramStart"/>
      <w:r>
        <w:rPr>
          <w:sz w:val="24"/>
        </w:rPr>
        <w:t>email</w:t>
      </w:r>
      <w:proofErr w:type="gramEnd"/>
      <w:r>
        <w:rPr>
          <w:sz w:val="24"/>
        </w:rPr>
        <w:t>. La Commissione prende atto della dichiarazione di cui al citato allegato A, già trasmessa</w:t>
      </w:r>
      <w:r>
        <w:rPr>
          <w:spacing w:val="-19"/>
          <w:sz w:val="24"/>
        </w:rPr>
        <w:t xml:space="preserve"> </w:t>
      </w:r>
      <w:r>
        <w:rPr>
          <w:sz w:val="24"/>
        </w:rPr>
        <w:t>dal</w:t>
      </w:r>
      <w:r>
        <w:rPr>
          <w:spacing w:val="-14"/>
          <w:sz w:val="24"/>
        </w:rPr>
        <w:t xml:space="preserve"> </w:t>
      </w:r>
      <w:r>
        <w:rPr>
          <w:sz w:val="24"/>
        </w:rPr>
        <w:t>Candidato</w:t>
      </w:r>
      <w:r>
        <w:rPr>
          <w:spacing w:val="-13"/>
          <w:sz w:val="24"/>
        </w:rPr>
        <w:t xml:space="preserve"> </w:t>
      </w:r>
      <w:r>
        <w:rPr>
          <w:sz w:val="24"/>
        </w:rPr>
        <w:t>per</w:t>
      </w:r>
      <w:r>
        <w:rPr>
          <w:spacing w:val="-16"/>
          <w:sz w:val="24"/>
        </w:rPr>
        <w:t xml:space="preserve"> </w:t>
      </w:r>
      <w:r>
        <w:rPr>
          <w:sz w:val="24"/>
        </w:rPr>
        <w:t>email.</w:t>
      </w:r>
      <w:r>
        <w:rPr>
          <w:spacing w:val="-17"/>
          <w:sz w:val="24"/>
        </w:rPr>
        <w:t xml:space="preserve"> </w:t>
      </w:r>
      <w:r>
        <w:rPr>
          <w:sz w:val="24"/>
        </w:rPr>
        <w:t>Si</w:t>
      </w:r>
      <w:r>
        <w:rPr>
          <w:spacing w:val="-19"/>
          <w:sz w:val="24"/>
        </w:rPr>
        <w:t xml:space="preserve"> </w:t>
      </w:r>
      <w:r>
        <w:rPr>
          <w:sz w:val="24"/>
        </w:rPr>
        <w:t>procede</w:t>
      </w:r>
      <w:r>
        <w:rPr>
          <w:spacing w:val="-15"/>
          <w:sz w:val="24"/>
        </w:rPr>
        <w:t xml:space="preserve"> </w:t>
      </w:r>
      <w:r>
        <w:rPr>
          <w:sz w:val="24"/>
        </w:rPr>
        <w:t>quindi</w:t>
      </w:r>
      <w:r>
        <w:rPr>
          <w:spacing w:val="-17"/>
          <w:sz w:val="24"/>
        </w:rPr>
        <w:t xml:space="preserve"> </w:t>
      </w:r>
      <w:r>
        <w:rPr>
          <w:sz w:val="24"/>
        </w:rPr>
        <w:t>allo</w:t>
      </w:r>
      <w:r>
        <w:rPr>
          <w:spacing w:val="-15"/>
          <w:sz w:val="24"/>
        </w:rPr>
        <w:t xml:space="preserve"> </w:t>
      </w:r>
      <w:r>
        <w:rPr>
          <w:sz w:val="24"/>
        </w:rPr>
        <w:t>svolgimento</w:t>
      </w:r>
      <w:r>
        <w:rPr>
          <w:spacing w:val="-16"/>
          <w:sz w:val="24"/>
        </w:rPr>
        <w:t xml:space="preserve"> </w:t>
      </w:r>
      <w:r>
        <w:rPr>
          <w:sz w:val="24"/>
        </w:rPr>
        <w:t>della</w:t>
      </w:r>
      <w:r>
        <w:rPr>
          <w:spacing w:val="-17"/>
          <w:sz w:val="24"/>
        </w:rPr>
        <w:t xml:space="preserve"> </w:t>
      </w:r>
      <w:r>
        <w:rPr>
          <w:sz w:val="24"/>
        </w:rPr>
        <w:t>prova</w:t>
      </w:r>
      <w:r>
        <w:rPr>
          <w:spacing w:val="-16"/>
          <w:sz w:val="24"/>
        </w:rPr>
        <w:t xml:space="preserve"> </w:t>
      </w:r>
      <w:r>
        <w:rPr>
          <w:sz w:val="24"/>
        </w:rPr>
        <w:t>orale.</w:t>
      </w:r>
    </w:p>
    <w:p w:rsidR="001226CC" w:rsidRDefault="001226CC">
      <w:pPr>
        <w:pStyle w:val="Corpotesto"/>
        <w:spacing w:before="8"/>
        <w:rPr>
          <w:sz w:val="25"/>
        </w:rPr>
      </w:pPr>
    </w:p>
    <w:p w:rsidR="001226CC" w:rsidRDefault="00F4126B">
      <w:pPr>
        <w:pStyle w:val="Paragrafoelenco"/>
        <w:numPr>
          <w:ilvl w:val="0"/>
          <w:numId w:val="1"/>
        </w:numPr>
        <w:tabs>
          <w:tab w:val="left" w:pos="540"/>
        </w:tabs>
        <w:spacing w:line="259" w:lineRule="auto"/>
        <w:ind w:right="109"/>
        <w:jc w:val="both"/>
        <w:rPr>
          <w:sz w:val="24"/>
        </w:rPr>
      </w:pPr>
      <w:r>
        <w:rPr>
          <w:sz w:val="24"/>
        </w:rPr>
        <w:t>Durante</w:t>
      </w:r>
      <w:r>
        <w:rPr>
          <w:spacing w:val="-6"/>
          <w:sz w:val="24"/>
        </w:rPr>
        <w:t xml:space="preserve"> </w:t>
      </w:r>
      <w:r>
        <w:rPr>
          <w:sz w:val="24"/>
        </w:rPr>
        <w:t>la</w:t>
      </w:r>
      <w:r>
        <w:rPr>
          <w:spacing w:val="-5"/>
          <w:sz w:val="24"/>
        </w:rPr>
        <w:t xml:space="preserve"> </w:t>
      </w:r>
      <w:r>
        <w:rPr>
          <w:sz w:val="24"/>
        </w:rPr>
        <w:t>seduta</w:t>
      </w:r>
      <w:r>
        <w:rPr>
          <w:spacing w:val="-5"/>
          <w:sz w:val="24"/>
        </w:rPr>
        <w:t xml:space="preserve"> </w:t>
      </w:r>
      <w:r>
        <w:rPr>
          <w:sz w:val="24"/>
        </w:rPr>
        <w:t>devono</w:t>
      </w:r>
      <w:r>
        <w:rPr>
          <w:spacing w:val="-7"/>
          <w:sz w:val="24"/>
        </w:rPr>
        <w:t xml:space="preserve"> </w:t>
      </w:r>
      <w:r>
        <w:rPr>
          <w:sz w:val="24"/>
        </w:rPr>
        <w:t>essere</w:t>
      </w:r>
      <w:r>
        <w:rPr>
          <w:spacing w:val="-6"/>
          <w:sz w:val="24"/>
        </w:rPr>
        <w:t xml:space="preserve"> </w:t>
      </w:r>
      <w:r>
        <w:rPr>
          <w:sz w:val="24"/>
        </w:rPr>
        <w:t>attivi</w:t>
      </w:r>
      <w:r>
        <w:rPr>
          <w:spacing w:val="-5"/>
          <w:sz w:val="24"/>
        </w:rPr>
        <w:t xml:space="preserve"> </w:t>
      </w:r>
      <w:r>
        <w:rPr>
          <w:sz w:val="24"/>
        </w:rPr>
        <w:t>esclusivamente</w:t>
      </w:r>
      <w:r>
        <w:rPr>
          <w:spacing w:val="-6"/>
          <w:sz w:val="24"/>
        </w:rPr>
        <w:t xml:space="preserve"> </w:t>
      </w:r>
      <w:r>
        <w:rPr>
          <w:sz w:val="24"/>
        </w:rPr>
        <w:t>i</w:t>
      </w:r>
      <w:r>
        <w:rPr>
          <w:spacing w:val="-11"/>
          <w:sz w:val="24"/>
        </w:rPr>
        <w:t xml:space="preserve"> </w:t>
      </w:r>
      <w:r>
        <w:rPr>
          <w:sz w:val="24"/>
        </w:rPr>
        <w:t>microfoni</w:t>
      </w:r>
      <w:r>
        <w:rPr>
          <w:spacing w:val="-8"/>
          <w:sz w:val="24"/>
        </w:rPr>
        <w:t xml:space="preserve"> </w:t>
      </w:r>
      <w:r>
        <w:rPr>
          <w:sz w:val="24"/>
        </w:rPr>
        <w:t>della</w:t>
      </w:r>
      <w:r>
        <w:rPr>
          <w:spacing w:val="-5"/>
          <w:sz w:val="24"/>
        </w:rPr>
        <w:t xml:space="preserve"> </w:t>
      </w:r>
      <w:r>
        <w:rPr>
          <w:sz w:val="24"/>
        </w:rPr>
        <w:t>Commissione</w:t>
      </w:r>
      <w:r>
        <w:rPr>
          <w:spacing w:val="-10"/>
          <w:sz w:val="24"/>
        </w:rPr>
        <w:t xml:space="preserve"> </w:t>
      </w:r>
      <w:r>
        <w:rPr>
          <w:sz w:val="24"/>
        </w:rPr>
        <w:t>e del Candidato. Il Candidato durante la prova orale dovrà tenere attiva anche la telecamera. Nel corso dello svolgimento della prova, il Candidato deve trovarsi in un ambiente in assenza di altre persone e non dovrà consultare alcun materiale cartaceo o informatico, se non espressamente autorizzato dalla Commissione. Non è</w:t>
      </w:r>
      <w:r>
        <w:rPr>
          <w:spacing w:val="-33"/>
          <w:sz w:val="24"/>
        </w:rPr>
        <w:t xml:space="preserve"> </w:t>
      </w:r>
      <w:r>
        <w:rPr>
          <w:sz w:val="24"/>
        </w:rPr>
        <w:t>comunque consentito al Candidato l’utilizzo di qualsiasi mezzo che lo possa mettere in condizioni di parallele coeve comunicazioni. Il mancato rispetto delle regole comporta l’annullamento della</w:t>
      </w:r>
      <w:r>
        <w:rPr>
          <w:spacing w:val="-4"/>
          <w:sz w:val="24"/>
        </w:rPr>
        <w:t xml:space="preserve"> </w:t>
      </w:r>
      <w:r>
        <w:rPr>
          <w:sz w:val="24"/>
        </w:rPr>
        <w:t>prova.</w:t>
      </w:r>
    </w:p>
    <w:p w:rsidR="001226CC" w:rsidRDefault="001226CC">
      <w:pPr>
        <w:pStyle w:val="Corpotesto"/>
        <w:spacing w:before="9"/>
        <w:rPr>
          <w:sz w:val="25"/>
        </w:rPr>
      </w:pPr>
    </w:p>
    <w:p w:rsidR="001226CC" w:rsidRDefault="00F4126B">
      <w:pPr>
        <w:pStyle w:val="Paragrafoelenco"/>
        <w:numPr>
          <w:ilvl w:val="0"/>
          <w:numId w:val="1"/>
        </w:numPr>
        <w:tabs>
          <w:tab w:val="left" w:pos="540"/>
        </w:tabs>
        <w:spacing w:line="259" w:lineRule="auto"/>
        <w:ind w:right="111"/>
        <w:jc w:val="both"/>
        <w:rPr>
          <w:sz w:val="24"/>
        </w:rPr>
      </w:pPr>
      <w:r>
        <w:rPr>
          <w:sz w:val="24"/>
        </w:rPr>
        <w:t>Una volta che tutti i Candidati hanno terminato la prova orale, la Commissione in altra stanza virtuale si riunisce per stabilire gli</w:t>
      </w:r>
      <w:r>
        <w:rPr>
          <w:spacing w:val="-4"/>
          <w:sz w:val="24"/>
        </w:rPr>
        <w:t xml:space="preserve"> </w:t>
      </w:r>
      <w:r>
        <w:rPr>
          <w:sz w:val="24"/>
        </w:rPr>
        <w:t>esiti.</w:t>
      </w:r>
    </w:p>
    <w:p w:rsidR="001226CC" w:rsidRDefault="001226CC">
      <w:pPr>
        <w:pStyle w:val="Corpotesto"/>
        <w:spacing w:before="9"/>
        <w:rPr>
          <w:sz w:val="25"/>
        </w:rPr>
      </w:pPr>
    </w:p>
    <w:p w:rsidR="001226CC" w:rsidRDefault="00F4126B">
      <w:pPr>
        <w:pStyle w:val="Paragrafoelenco"/>
        <w:numPr>
          <w:ilvl w:val="0"/>
          <w:numId w:val="1"/>
        </w:numPr>
        <w:tabs>
          <w:tab w:val="left" w:pos="540"/>
        </w:tabs>
        <w:spacing w:line="259" w:lineRule="auto"/>
        <w:jc w:val="both"/>
        <w:rPr>
          <w:sz w:val="24"/>
        </w:rPr>
      </w:pPr>
      <w:r>
        <w:rPr>
          <w:sz w:val="24"/>
        </w:rPr>
        <w:t>Indi</w:t>
      </w:r>
      <w:r>
        <w:rPr>
          <w:spacing w:val="-11"/>
          <w:sz w:val="24"/>
        </w:rPr>
        <w:t xml:space="preserve"> </w:t>
      </w:r>
      <w:r>
        <w:rPr>
          <w:sz w:val="24"/>
        </w:rPr>
        <w:t>la</w:t>
      </w:r>
      <w:r>
        <w:rPr>
          <w:spacing w:val="-12"/>
          <w:sz w:val="24"/>
        </w:rPr>
        <w:t xml:space="preserve"> </w:t>
      </w:r>
      <w:r>
        <w:rPr>
          <w:sz w:val="24"/>
        </w:rPr>
        <w:t>Commissione</w:t>
      </w:r>
      <w:r>
        <w:rPr>
          <w:spacing w:val="-12"/>
          <w:sz w:val="24"/>
        </w:rPr>
        <w:t xml:space="preserve"> </w:t>
      </w:r>
      <w:proofErr w:type="spellStart"/>
      <w:r>
        <w:rPr>
          <w:sz w:val="24"/>
        </w:rPr>
        <w:t>riaccede</w:t>
      </w:r>
      <w:proofErr w:type="spellEnd"/>
      <w:r>
        <w:rPr>
          <w:spacing w:val="-11"/>
          <w:sz w:val="24"/>
        </w:rPr>
        <w:t xml:space="preserve"> </w:t>
      </w:r>
      <w:r>
        <w:rPr>
          <w:sz w:val="24"/>
        </w:rPr>
        <w:t>alla</w:t>
      </w:r>
      <w:r>
        <w:rPr>
          <w:spacing w:val="-14"/>
          <w:sz w:val="24"/>
        </w:rPr>
        <w:t xml:space="preserve"> </w:t>
      </w:r>
      <w:r>
        <w:rPr>
          <w:sz w:val="24"/>
        </w:rPr>
        <w:t>stanza</w:t>
      </w:r>
      <w:r>
        <w:rPr>
          <w:spacing w:val="-12"/>
          <w:sz w:val="24"/>
        </w:rPr>
        <w:t xml:space="preserve"> </w:t>
      </w:r>
      <w:r>
        <w:rPr>
          <w:sz w:val="24"/>
        </w:rPr>
        <w:t>principale,</w:t>
      </w:r>
      <w:r>
        <w:rPr>
          <w:spacing w:val="-13"/>
          <w:sz w:val="24"/>
        </w:rPr>
        <w:t xml:space="preserve"> </w:t>
      </w:r>
      <w:r>
        <w:rPr>
          <w:sz w:val="24"/>
        </w:rPr>
        <w:t>e</w:t>
      </w:r>
      <w:r>
        <w:rPr>
          <w:spacing w:val="-11"/>
          <w:sz w:val="24"/>
        </w:rPr>
        <w:t xml:space="preserve"> </w:t>
      </w:r>
      <w:r>
        <w:rPr>
          <w:sz w:val="24"/>
        </w:rPr>
        <w:t>procede</w:t>
      </w:r>
      <w:r>
        <w:rPr>
          <w:spacing w:val="-10"/>
          <w:sz w:val="24"/>
        </w:rPr>
        <w:t xml:space="preserve"> </w:t>
      </w:r>
      <w:r>
        <w:rPr>
          <w:sz w:val="24"/>
        </w:rPr>
        <w:t>alla</w:t>
      </w:r>
      <w:r>
        <w:rPr>
          <w:spacing w:val="-11"/>
          <w:sz w:val="24"/>
        </w:rPr>
        <w:t xml:space="preserve"> </w:t>
      </w:r>
      <w:r>
        <w:rPr>
          <w:sz w:val="24"/>
        </w:rPr>
        <w:t>comunicazione</w:t>
      </w:r>
      <w:r>
        <w:rPr>
          <w:spacing w:val="-11"/>
          <w:sz w:val="24"/>
        </w:rPr>
        <w:t xml:space="preserve"> </w:t>
      </w:r>
      <w:r>
        <w:rPr>
          <w:sz w:val="24"/>
        </w:rPr>
        <w:t>degli esiti.</w:t>
      </w:r>
    </w:p>
    <w:p w:rsidR="001226CC" w:rsidRDefault="001226CC">
      <w:pPr>
        <w:pStyle w:val="Corpotesto"/>
        <w:rPr>
          <w:sz w:val="26"/>
        </w:rPr>
      </w:pPr>
    </w:p>
    <w:p w:rsidR="001226CC" w:rsidRDefault="00F4126B">
      <w:pPr>
        <w:pStyle w:val="Paragrafoelenco"/>
        <w:numPr>
          <w:ilvl w:val="0"/>
          <w:numId w:val="1"/>
        </w:numPr>
        <w:tabs>
          <w:tab w:val="left" w:pos="540"/>
        </w:tabs>
        <w:spacing w:line="259" w:lineRule="auto"/>
        <w:jc w:val="both"/>
        <w:rPr>
          <w:sz w:val="24"/>
        </w:rPr>
      </w:pPr>
      <w:r>
        <w:rPr>
          <w:sz w:val="24"/>
        </w:rPr>
        <w:t>Al termine della comunicazione degli esiti da parte della Commissione, ciascun Candidato produce contestualmente la dichiarazione di partecipazione alla seduta (</w:t>
      </w:r>
      <w:r>
        <w:rPr>
          <w:b/>
          <w:sz w:val="24"/>
        </w:rPr>
        <w:t>allegato B</w:t>
      </w:r>
      <w:r>
        <w:rPr>
          <w:sz w:val="24"/>
        </w:rPr>
        <w:t>) e la trasmette, debitamente sottoscritta con le formalità ivi richieste, all’indirizzo email</w:t>
      </w:r>
      <w:r>
        <w:rPr>
          <w:color w:val="0562C1"/>
          <w:spacing w:val="-1"/>
          <w:sz w:val="24"/>
          <w:u w:val="single" w:color="0562C1"/>
        </w:rPr>
        <w:t xml:space="preserve"> </w:t>
      </w:r>
      <w:hyperlink r:id="rId5">
        <w:r w:rsidR="00305D24">
          <w:rPr>
            <w:color w:val="0562C1"/>
            <w:sz w:val="24"/>
            <w:u w:val="single" w:color="0562C1"/>
          </w:rPr>
          <w:t>suddetta.</w:t>
        </w:r>
      </w:hyperlink>
    </w:p>
    <w:p w:rsidR="001226CC" w:rsidRDefault="001226CC">
      <w:pPr>
        <w:spacing w:line="259" w:lineRule="auto"/>
        <w:jc w:val="both"/>
        <w:rPr>
          <w:sz w:val="24"/>
        </w:rPr>
        <w:sectPr w:rsidR="001226CC">
          <w:type w:val="continuous"/>
          <w:pgSz w:w="11910" w:h="16840"/>
          <w:pgMar w:top="1320" w:right="1020" w:bottom="280" w:left="1020" w:header="720" w:footer="720" w:gutter="0"/>
          <w:cols w:space="720"/>
        </w:sectPr>
      </w:pPr>
    </w:p>
    <w:p w:rsidR="001226CC" w:rsidRDefault="00F4126B">
      <w:pPr>
        <w:pStyle w:val="Corpotesto"/>
        <w:spacing w:before="78" w:line="259" w:lineRule="auto"/>
        <w:ind w:left="540" w:right="109"/>
        <w:jc w:val="both"/>
      </w:pPr>
      <w:r>
        <w:lastRenderedPageBreak/>
        <w:t>L’oggetto</w:t>
      </w:r>
      <w:r>
        <w:rPr>
          <w:spacing w:val="-14"/>
        </w:rPr>
        <w:t xml:space="preserve"> </w:t>
      </w:r>
      <w:r>
        <w:t>della</w:t>
      </w:r>
      <w:r>
        <w:rPr>
          <w:spacing w:val="-15"/>
        </w:rPr>
        <w:t xml:space="preserve"> </w:t>
      </w:r>
      <w:r>
        <w:t>email</w:t>
      </w:r>
      <w:r>
        <w:rPr>
          <w:spacing w:val="-13"/>
        </w:rPr>
        <w:t xml:space="preserve"> </w:t>
      </w:r>
      <w:r>
        <w:t>deve</w:t>
      </w:r>
      <w:r>
        <w:rPr>
          <w:spacing w:val="-10"/>
        </w:rPr>
        <w:t xml:space="preserve"> </w:t>
      </w:r>
      <w:r>
        <w:t>indicare</w:t>
      </w:r>
      <w:r>
        <w:rPr>
          <w:spacing w:val="-14"/>
        </w:rPr>
        <w:t xml:space="preserve"> </w:t>
      </w:r>
      <w:r>
        <w:t>SOLTANTO</w:t>
      </w:r>
      <w:r>
        <w:rPr>
          <w:spacing w:val="-13"/>
        </w:rPr>
        <w:t xml:space="preserve"> </w:t>
      </w:r>
      <w:r>
        <w:t>il</w:t>
      </w:r>
      <w:r>
        <w:rPr>
          <w:spacing w:val="-14"/>
        </w:rPr>
        <w:t xml:space="preserve"> </w:t>
      </w:r>
      <w:r>
        <w:t>nome</w:t>
      </w:r>
      <w:r>
        <w:rPr>
          <w:spacing w:val="-15"/>
        </w:rPr>
        <w:t xml:space="preserve"> </w:t>
      </w:r>
      <w:r>
        <w:t>del</w:t>
      </w:r>
      <w:r>
        <w:rPr>
          <w:spacing w:val="-15"/>
        </w:rPr>
        <w:t xml:space="preserve"> </w:t>
      </w:r>
      <w:r>
        <w:t>Candidato</w:t>
      </w:r>
      <w:r>
        <w:rPr>
          <w:spacing w:val="-12"/>
        </w:rPr>
        <w:t xml:space="preserve"> </w:t>
      </w:r>
      <w:r>
        <w:t>e</w:t>
      </w:r>
      <w:r>
        <w:rPr>
          <w:spacing w:val="-14"/>
        </w:rPr>
        <w:t xml:space="preserve"> </w:t>
      </w:r>
      <w:r>
        <w:t>gli</w:t>
      </w:r>
      <w:r>
        <w:rPr>
          <w:spacing w:val="-18"/>
        </w:rPr>
        <w:t xml:space="preserve"> </w:t>
      </w:r>
      <w:r>
        <w:t>estremi</w:t>
      </w:r>
      <w:r>
        <w:rPr>
          <w:spacing w:val="-12"/>
        </w:rPr>
        <w:t xml:space="preserve"> </w:t>
      </w:r>
      <w:r>
        <w:t>della seduta, ad esempio: “Mario Rossi, seduta pomeridiana 22 giugno”. La firma del Candidato sui documenti di rito è sostituita dalla dichiarazione di presa d’atto dell’esito (citato allegato B) sottoscritta ed inviata dal</w:t>
      </w:r>
      <w:r>
        <w:rPr>
          <w:spacing w:val="1"/>
        </w:rPr>
        <w:t xml:space="preserve"> </w:t>
      </w:r>
      <w:r>
        <w:t>Candidato.</w:t>
      </w:r>
    </w:p>
    <w:sectPr w:rsidR="001226CC">
      <w:pgSz w:w="11910" w:h="16840"/>
      <w:pgMar w:top="1320" w:right="102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712393F"/>
    <w:multiLevelType w:val="hybridMultilevel"/>
    <w:tmpl w:val="D5942D08"/>
    <w:lvl w:ilvl="0" w:tplc="E4F89494">
      <w:start w:val="1"/>
      <w:numFmt w:val="decimal"/>
      <w:lvlText w:val="%1."/>
      <w:lvlJc w:val="left"/>
      <w:pPr>
        <w:ind w:left="540" w:hanging="360"/>
        <w:jc w:val="left"/>
      </w:pPr>
      <w:rPr>
        <w:rFonts w:ascii="Arial" w:eastAsia="Arial" w:hAnsi="Arial" w:cs="Arial" w:hint="default"/>
        <w:spacing w:val="-60"/>
        <w:w w:val="100"/>
        <w:sz w:val="24"/>
        <w:szCs w:val="24"/>
        <w:lang w:val="it-IT" w:eastAsia="en-US" w:bidi="ar-SA"/>
      </w:rPr>
    </w:lvl>
    <w:lvl w:ilvl="1" w:tplc="571895AE">
      <w:numFmt w:val="bullet"/>
      <w:lvlText w:val="•"/>
      <w:lvlJc w:val="left"/>
      <w:pPr>
        <w:ind w:left="1472" w:hanging="360"/>
      </w:pPr>
      <w:rPr>
        <w:rFonts w:hint="default"/>
        <w:lang w:val="it-IT" w:eastAsia="en-US" w:bidi="ar-SA"/>
      </w:rPr>
    </w:lvl>
    <w:lvl w:ilvl="2" w:tplc="DC30C1E2">
      <w:numFmt w:val="bullet"/>
      <w:lvlText w:val="•"/>
      <w:lvlJc w:val="left"/>
      <w:pPr>
        <w:ind w:left="2405" w:hanging="360"/>
      </w:pPr>
      <w:rPr>
        <w:rFonts w:hint="default"/>
        <w:lang w:val="it-IT" w:eastAsia="en-US" w:bidi="ar-SA"/>
      </w:rPr>
    </w:lvl>
    <w:lvl w:ilvl="3" w:tplc="92D804DE">
      <w:numFmt w:val="bullet"/>
      <w:lvlText w:val="•"/>
      <w:lvlJc w:val="left"/>
      <w:pPr>
        <w:ind w:left="3337" w:hanging="360"/>
      </w:pPr>
      <w:rPr>
        <w:rFonts w:hint="default"/>
        <w:lang w:val="it-IT" w:eastAsia="en-US" w:bidi="ar-SA"/>
      </w:rPr>
    </w:lvl>
    <w:lvl w:ilvl="4" w:tplc="2DD23836">
      <w:numFmt w:val="bullet"/>
      <w:lvlText w:val="•"/>
      <w:lvlJc w:val="left"/>
      <w:pPr>
        <w:ind w:left="4270" w:hanging="360"/>
      </w:pPr>
      <w:rPr>
        <w:rFonts w:hint="default"/>
        <w:lang w:val="it-IT" w:eastAsia="en-US" w:bidi="ar-SA"/>
      </w:rPr>
    </w:lvl>
    <w:lvl w:ilvl="5" w:tplc="BD12CF98">
      <w:numFmt w:val="bullet"/>
      <w:lvlText w:val="•"/>
      <w:lvlJc w:val="left"/>
      <w:pPr>
        <w:ind w:left="5203" w:hanging="360"/>
      </w:pPr>
      <w:rPr>
        <w:rFonts w:hint="default"/>
        <w:lang w:val="it-IT" w:eastAsia="en-US" w:bidi="ar-SA"/>
      </w:rPr>
    </w:lvl>
    <w:lvl w:ilvl="6" w:tplc="976EF87E">
      <w:numFmt w:val="bullet"/>
      <w:lvlText w:val="•"/>
      <w:lvlJc w:val="left"/>
      <w:pPr>
        <w:ind w:left="6135" w:hanging="360"/>
      </w:pPr>
      <w:rPr>
        <w:rFonts w:hint="default"/>
        <w:lang w:val="it-IT" w:eastAsia="en-US" w:bidi="ar-SA"/>
      </w:rPr>
    </w:lvl>
    <w:lvl w:ilvl="7" w:tplc="9A1EF868">
      <w:numFmt w:val="bullet"/>
      <w:lvlText w:val="•"/>
      <w:lvlJc w:val="left"/>
      <w:pPr>
        <w:ind w:left="7068" w:hanging="360"/>
      </w:pPr>
      <w:rPr>
        <w:rFonts w:hint="default"/>
        <w:lang w:val="it-IT" w:eastAsia="en-US" w:bidi="ar-SA"/>
      </w:rPr>
    </w:lvl>
    <w:lvl w:ilvl="8" w:tplc="5E6230FC">
      <w:numFmt w:val="bullet"/>
      <w:lvlText w:val="•"/>
      <w:lvlJc w:val="left"/>
      <w:pPr>
        <w:ind w:left="8001" w:hanging="360"/>
      </w:pPr>
      <w:rPr>
        <w:rFonts w:hint="default"/>
        <w:lang w:val="it-IT"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6CC"/>
    <w:rsid w:val="001226CC"/>
    <w:rsid w:val="0015214B"/>
    <w:rsid w:val="001B6792"/>
    <w:rsid w:val="00305D24"/>
    <w:rsid w:val="004B12A4"/>
    <w:rsid w:val="005A5855"/>
    <w:rsid w:val="00671CE0"/>
    <w:rsid w:val="007535B2"/>
    <w:rsid w:val="00955664"/>
    <w:rsid w:val="00A015FE"/>
    <w:rsid w:val="00AC2861"/>
    <w:rsid w:val="00B12B80"/>
    <w:rsid w:val="00B146E2"/>
    <w:rsid w:val="00C35D7F"/>
    <w:rsid w:val="00D717E6"/>
    <w:rsid w:val="00E0559F"/>
    <w:rsid w:val="00F4126B"/>
    <w:rsid w:val="00F92FEE"/>
    <w:rsid w:val="00FA541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F28FA92-4C98-41DA-B4D6-04D35841B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rFonts w:ascii="Arial" w:eastAsia="Arial" w:hAnsi="Arial" w:cs="Arial"/>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4"/>
      <w:szCs w:val="24"/>
    </w:rPr>
  </w:style>
  <w:style w:type="paragraph" w:styleId="Titolo">
    <w:name w:val="Title"/>
    <w:basedOn w:val="Normale"/>
    <w:uiPriority w:val="10"/>
    <w:qFormat/>
    <w:pPr>
      <w:spacing w:before="78"/>
      <w:ind w:left="112" w:right="41"/>
    </w:pPr>
    <w:rPr>
      <w:b/>
      <w:bCs/>
      <w:sz w:val="24"/>
      <w:szCs w:val="24"/>
    </w:rPr>
  </w:style>
  <w:style w:type="paragraph" w:styleId="Paragrafoelenco">
    <w:name w:val="List Paragraph"/>
    <w:basedOn w:val="Normale"/>
    <w:uiPriority w:val="1"/>
    <w:qFormat/>
    <w:pPr>
      <w:ind w:left="540" w:right="110" w:hanging="360"/>
      <w:jc w:val="both"/>
    </w:pPr>
  </w:style>
  <w:style w:type="paragraph" w:customStyle="1" w:styleId="TableParagraph">
    <w:name w:val="Table Paragraph"/>
    <w:basedOn w:val="Normale"/>
    <w:uiPriority w:val="1"/>
    <w:qFormat/>
  </w:style>
  <w:style w:type="character" w:styleId="Collegamentoipertestuale">
    <w:name w:val="Hyperlink"/>
    <w:basedOn w:val="Carpredefinitoparagrafo"/>
    <w:uiPriority w:val="99"/>
    <w:unhideWhenUsed/>
    <w:rsid w:val="007535B2"/>
    <w:rPr>
      <w:color w:val="0000FF" w:themeColor="hyperlink"/>
      <w:u w:val="single"/>
    </w:rPr>
  </w:style>
  <w:style w:type="character" w:customStyle="1" w:styleId="UnresolvedMention">
    <w:name w:val="Unresolved Mention"/>
    <w:basedOn w:val="Carpredefinitoparagrafo"/>
    <w:uiPriority w:val="99"/>
    <w:semiHidden/>
    <w:unhideWhenUsed/>
    <w:rsid w:val="007535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ommercialista.esamestato@unipa.i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470</Words>
  <Characters>2679</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Microsoft Word - Vademecum per prove orali esami abilitazione</vt:lpstr>
    </vt:vector>
  </TitlesOfParts>
  <Company/>
  <LinksUpToDate>false</LinksUpToDate>
  <CharactersWithSpaces>3143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Vademecum per prove orali esami abilitazione</dc:title>
  <dc:creator>salvo</dc:creator>
  <cp:lastModifiedBy>DI NOTO</cp:lastModifiedBy>
  <cp:revision>3</cp:revision>
  <dcterms:created xsi:type="dcterms:W3CDTF">2020-07-10T09:26:00Z</dcterms:created>
  <dcterms:modified xsi:type="dcterms:W3CDTF">2020-07-15T15:22:00Z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2020-06-17T00:00:00Z</vt:filetime>
  </property>
  <property fmtid="{D5CDD505-2E9C-101B-9397-08002B2CF9AE}" pid="3" name="LastSaved">
    <vt:filetime>2020-07-07T00:00:00Z</vt:filetime>
  </property>
</Properties>
</file>