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SELEZIONE PUBBLICA PER TITOLI E COLLOQUIO PER L’ATTRIBUZIONE DI N. 1 ASSEGNO DI RICERCA DI TIPOLOGIA B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AREA CUN: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SETTORE SCIENTIFICO DISCIPLINARE: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STRUTTURA: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Dipartimento 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 DELLA RICERCA: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RESPONSABILE SCIENTIFICO DEL PROGETTO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PROCEDURA SELETTIVA PUBBLICA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D.R. N. ____________ del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numPr>
          <w:ilvl w:val="1"/>
          <w:numId w:val="1"/>
        </w:numPr>
        <w:ind w:left="576" w:hanging="57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numPr>
          <w:ilvl w:val="1"/>
          <w:numId w:val="1"/>
        </w:numPr>
        <w:ind w:left="576" w:hanging="576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VERBALE TERZO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L'anno 2020 il giorno _____ del mese di ______ alle ore ______ si riunisce per via telematica sulla piattaforma (Skype o altro...specificare), in ottemperanza alle disposizioni della nota prot.  n. 22833 del 10/03/2020 a firma del Rettore e del Direttore Generale, su invito del Presidente, la Commissione giudicatrice preposta alla procedura selettiva pubblica, per titoli e colloquio, per l’attribuzione di n. 1 assegno di tipologia B per la collaborazione alla seguente attività di ricerca dal titolo: ___________________, nominata con Decreto del Rettore n° _________ del ____________, che risulta così composta: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pos="3260"/>
        </w:tabs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______________- responsabile scientifico del progetto – Presidente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tabs>
          <w:tab w:val="left" w:pos="3260"/>
        </w:tabs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_______________ - </w:t>
        <w:tab/>
        <w:t xml:space="preserve">componente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tabs>
          <w:tab w:val="left" w:pos="3260"/>
        </w:tabs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_______________ - </w:t>
        <w:tab/>
        <w:t xml:space="preserve">componente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Svolge le funzioni di segretario il Prof. _______________________________________</w:t>
      </w:r>
    </w:p>
    <w:p w:rsidR="00000000" w:rsidDel="00000000" w:rsidP="00000000" w:rsidRDefault="00000000" w:rsidRPr="00000000" w14:paraId="00000015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procedere all'espletamento del colloquio e per formulare la graduatoria di merito.</w:t>
      </w:r>
    </w:p>
    <w:p w:rsidR="00000000" w:rsidDel="00000000" w:rsidP="00000000" w:rsidRDefault="00000000" w:rsidRPr="00000000" w14:paraId="00000017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Presidente, alle ore _____________ invita i candidati che hanno presentato domanda a partecipare alla sessione telematica (Skype o altro) già aperta con gli altri due membri della commissione e verifica che sussistano le condizioni per una comunicazione efficace e sicura tra i membri della commissione e il candidato. </w:t>
      </w:r>
    </w:p>
    <w:p w:rsidR="00000000" w:rsidDel="00000000" w:rsidP="00000000" w:rsidRDefault="00000000" w:rsidRPr="00000000" w14:paraId="00000019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Presidente procede all'identificazione personale dei candidati presenti per mezzo del supporto video di (SKYPE O ALTRO)___________ con il quale viene anche visionato il documento di riconoscimento. </w:t>
      </w:r>
    </w:p>
    <w:p w:rsidR="00000000" w:rsidDel="00000000" w:rsidP="00000000" w:rsidRDefault="00000000" w:rsidRPr="00000000" w14:paraId="0000001A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Risultano presenti n. _____ candidati su n. _______ regolarmente convocati, e precisamente:</w:t>
      </w:r>
    </w:p>
    <w:p w:rsidR="00000000" w:rsidDel="00000000" w:rsidP="00000000" w:rsidRDefault="00000000" w:rsidRPr="00000000" w14:paraId="0000001C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Candidato </w:t>
        <w:tab/>
        <w:t xml:space="preserve">________________ Documento di identificazione: _________________</w:t>
      </w:r>
    </w:p>
    <w:p w:rsidR="00000000" w:rsidDel="00000000" w:rsidP="00000000" w:rsidRDefault="00000000" w:rsidRPr="00000000" w14:paraId="0000001E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Candidato ________________ Documento di identificazione: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Presidente chiede ai candidati se siano in possesso di firma digitale. </w:t>
      </w:r>
    </w:p>
    <w:p w:rsidR="00000000" w:rsidDel="00000000" w:rsidP="00000000" w:rsidRDefault="00000000" w:rsidRPr="00000000" w14:paraId="00000021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26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3260"/>
        </w:tabs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Qualora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 candidat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siano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munit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 di firma digitale (che deve essere in formato Pades), </w:t>
      </w:r>
    </w:p>
    <w:p w:rsidR="00000000" w:rsidDel="00000000" w:rsidP="00000000" w:rsidRDefault="00000000" w:rsidRPr="00000000" w14:paraId="00000024">
      <w:pPr>
        <w:tabs>
          <w:tab w:val="left" w:pos="326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326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Presidente trasmette al candidato, per e-mail all’indirizzo fornito (________________), un facsimile di dichiarazione da compilare. La dichiarazione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sottoscritt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digitalmente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candidat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trasmess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termine della prova per e-mail all’indirizzo istituzionale del Presidente __________________. </w:t>
      </w:r>
    </w:p>
    <w:p w:rsidR="00000000" w:rsidDel="00000000" w:rsidP="00000000" w:rsidRDefault="00000000" w:rsidRPr="00000000" w14:paraId="00000026">
      <w:pPr>
        <w:tabs>
          <w:tab w:val="left" w:pos="326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326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Qualora il candidato non sia in possesso della firma digitale</w:t>
      </w:r>
    </w:p>
    <w:p w:rsidR="00000000" w:rsidDel="00000000" w:rsidP="00000000" w:rsidRDefault="00000000" w:rsidRPr="00000000" w14:paraId="00000028">
      <w:pPr>
        <w:tabs>
          <w:tab w:val="left" w:pos="326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26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Presidente trasmette al candidato, per e-mail all’indirizzo fornito (________________), un facsimile di dichiarazione da compilare. La dichiarazione in formato pdf, firmata e scansionata, è inviata al termine della prova per e-mail all’indirizzo istituzionale del Presidente __________________. </w:t>
      </w:r>
    </w:p>
    <w:p w:rsidR="00000000" w:rsidDel="00000000" w:rsidP="00000000" w:rsidRDefault="00000000" w:rsidRPr="00000000" w14:paraId="0000002A">
      <w:pPr>
        <w:tabs>
          <w:tab w:val="left" w:pos="326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26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Presidente informa i candidati che il colloquio deve svolgersi in forma pubblica permettendo l’accesso virtuale alla visione e all’ascolto della seduta da parte di terzi.</w:t>
      </w:r>
    </w:p>
    <w:p w:rsidR="00000000" w:rsidDel="00000000" w:rsidP="00000000" w:rsidRDefault="00000000" w:rsidRPr="00000000" w14:paraId="0000002D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Sulla base di quanto riportato nell’Allegato A del Verbale Primo del _________ relativamente ai criteri per la valutazione del colloquio, i quesiti da porre al candidato per accertarne il grado di conoscenze scientifiche inerenti al programma di ricerca risultano essere i seguenti: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quanto riguarda la conoscenza della lingua inglese ________________________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Terminata la seduta pubblica alle ore __________, la commissione invita i candidati e i partecipanti esterni ad abbandonare la piattaforma (Skype, ecc..)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punteggio, fino ad un massimo di 30, viene attribuito al termine di ciascuna prova.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punteggi ottenuti dai candidati al termine del colloquio risultano i seguenti:</w:t>
      </w:r>
    </w:p>
    <w:p w:rsidR="00000000" w:rsidDel="00000000" w:rsidP="00000000" w:rsidRDefault="00000000" w:rsidRPr="00000000" w14:paraId="00000039">
      <w:pPr>
        <w:tabs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Dott.______________</w:t>
        <w:tab/>
        <w:tab/>
        <w:t xml:space="preserve">Punti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Dott.______________</w:t>
        <w:tab/>
        <w:tab/>
        <w:t xml:space="preserve">Punti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Commissione, al termine della singola seduta dedicata al colloquio, predispone l’elenco, in ordine alfabetico, dei candidati esaminati, con l’indicazione dei voti da ciascuno riportati.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L’elenco, sottoscritto dal Presidente della Commissione, stante l’impossibilità contingente di affissione nell’albo del Dipartimento sede di colloquio, viene inviato a mezzo e-mail per conoscenza ai candidati.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5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Commissione, in base ai punteggi ottenuti dal candidato per la valutazione dei titoli e per il colloquio, procede alla trascrizione dei risultati conseguiti dal candidato ed a sommare i punteggi riportati.</w:t>
      </w:r>
    </w:p>
    <w:p w:rsidR="00000000" w:rsidDel="00000000" w:rsidP="00000000" w:rsidRDefault="00000000" w:rsidRPr="00000000" w14:paraId="00000042">
      <w:pPr>
        <w:tabs>
          <w:tab w:val="left" w:pos="5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5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Risulta quanto segue:</w:t>
      </w:r>
    </w:p>
    <w:p w:rsidR="00000000" w:rsidDel="00000000" w:rsidP="00000000" w:rsidRDefault="00000000" w:rsidRPr="00000000" w14:paraId="00000044">
      <w:pPr>
        <w:pStyle w:val="Heading3"/>
        <w:numPr>
          <w:ilvl w:val="2"/>
          <w:numId w:val="1"/>
        </w:numPr>
        <w:ind w:left="720" w:hanging="720"/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ab/>
        <w:tab/>
        <w:tab/>
        <w:tab/>
        <w:t xml:space="preserve">Titoli</w:t>
        <w:tab/>
        <w:tab/>
        <w:t xml:space="preserve">Colloquio</w:t>
        <w:tab/>
        <w:t xml:space="preserve">Totale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11"/>
          <w:tab w:val="left" w:pos="4253"/>
          <w:tab w:val="left" w:pos="4395"/>
          <w:tab w:val="left" w:pos="5670"/>
          <w:tab w:val="left" w:pos="708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Dott.______________</w:t>
        <w:tab/>
        <w:tab/>
        <w:tab/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11"/>
          <w:tab w:val="left" w:pos="4253"/>
          <w:tab w:val="left" w:pos="4395"/>
          <w:tab w:val="left" w:pos="5670"/>
          <w:tab w:val="left" w:pos="708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Dott. ____________________</w:t>
      </w:r>
    </w:p>
    <w:p w:rsidR="00000000" w:rsidDel="00000000" w:rsidP="00000000" w:rsidRDefault="00000000" w:rsidRPr="00000000" w14:paraId="00000047">
      <w:pPr>
        <w:tabs>
          <w:tab w:val="left" w:pos="480"/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480"/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Sulla base degli elementi di cui sopra, la Commissione formula la seguente graduatoria di merito:</w:t>
      </w:r>
    </w:p>
    <w:p w:rsidR="00000000" w:rsidDel="00000000" w:rsidP="00000000" w:rsidRDefault="00000000" w:rsidRPr="00000000" w14:paraId="00000049">
      <w:pPr>
        <w:tabs>
          <w:tab w:val="left" w:pos="480"/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numPr>
          <w:ilvl w:val="2"/>
          <w:numId w:val="1"/>
        </w:numPr>
        <w:ind w:left="3545" w:right="0" w:firstLine="708.9999999999998"/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Totale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11"/>
          <w:tab w:val="left" w:pos="4253"/>
          <w:tab w:val="left" w:pos="4395"/>
          <w:tab w:val="left" w:pos="5670"/>
          <w:tab w:val="left" w:pos="7088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Dott.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11"/>
          <w:tab w:val="left" w:pos="4253"/>
          <w:tab w:val="left" w:pos="4395"/>
          <w:tab w:val="left" w:pos="5670"/>
          <w:tab w:val="left" w:pos="7088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Dott</w:t>
        <w:tab/>
        <w:tab/>
      </w:r>
    </w:p>
    <w:p w:rsidR="00000000" w:rsidDel="00000000" w:rsidP="00000000" w:rsidRDefault="00000000" w:rsidRPr="00000000" w14:paraId="0000004D">
      <w:pPr>
        <w:tabs>
          <w:tab w:val="left" w:pos="480"/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480"/>
          <w:tab w:val="left" w:pos="32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Commissione, ultimati i propri lavori, trasmette tutti gli atti al Servizio Speciale Ricerca di Ateneo – U.O. Assegni di Ricerca per gli ulteriori adempimenti.</w:t>
      </w:r>
    </w:p>
    <w:p w:rsidR="00000000" w:rsidDel="00000000" w:rsidP="00000000" w:rsidRDefault="00000000" w:rsidRPr="00000000" w14:paraId="0000004F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seduta si chiude alle ore ___________</w:t>
      </w:r>
    </w:p>
    <w:p w:rsidR="00000000" w:rsidDel="00000000" w:rsidP="00000000" w:rsidRDefault="00000000" w:rsidRPr="00000000" w14:paraId="00000051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Letto, approvato e sottoscritto digitalmente..</w:t>
      </w:r>
    </w:p>
    <w:p w:rsidR="00000000" w:rsidDel="00000000" w:rsidP="00000000" w:rsidRDefault="00000000" w:rsidRPr="00000000" w14:paraId="00000053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COMMISSIONE</w:t>
      </w:r>
    </w:p>
    <w:p w:rsidR="00000000" w:rsidDel="00000000" w:rsidP="00000000" w:rsidRDefault="00000000" w:rsidRPr="00000000" w14:paraId="00000055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__________________</w:t>
        <w:tab/>
        <w:t xml:space="preserve">Presidente</w:t>
      </w:r>
    </w:p>
    <w:p w:rsidR="00000000" w:rsidDel="00000000" w:rsidP="00000000" w:rsidRDefault="00000000" w:rsidRPr="00000000" w14:paraId="00000057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________________ </w:t>
        <w:tab/>
        <w:t xml:space="preserve">Componente</w:t>
      </w:r>
    </w:p>
    <w:p w:rsidR="00000000" w:rsidDel="00000000" w:rsidP="00000000" w:rsidRDefault="00000000" w:rsidRPr="00000000" w14:paraId="00000059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____________</w:t>
        <w:tab/>
        <w:tab/>
        <w:t xml:space="preserve">Segretario</w:t>
      </w:r>
    </w:p>
    <w:p w:rsidR="00000000" w:rsidDel="00000000" w:rsidP="00000000" w:rsidRDefault="00000000" w:rsidRPr="00000000" w14:paraId="0000005B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5E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Letto, approvato e sottoscritto..</w:t>
      </w:r>
    </w:p>
    <w:p w:rsidR="00000000" w:rsidDel="00000000" w:rsidP="00000000" w:rsidRDefault="00000000" w:rsidRPr="00000000" w14:paraId="00000060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COMMISSIONE</w:t>
      </w:r>
    </w:p>
    <w:p w:rsidR="00000000" w:rsidDel="00000000" w:rsidP="00000000" w:rsidRDefault="00000000" w:rsidRPr="00000000" w14:paraId="00000062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__________________</w:t>
        <w:tab/>
        <w:t xml:space="preserve">Presidente</w:t>
      </w:r>
    </w:p>
    <w:p w:rsidR="00000000" w:rsidDel="00000000" w:rsidP="00000000" w:rsidRDefault="00000000" w:rsidRPr="00000000" w14:paraId="00000064">
      <w:pPr>
        <w:tabs>
          <w:tab w:val="left" w:pos="4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2410" w:left="1134" w:right="1274" w:header="720" w:footer="3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</w:tabs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(Su carta intestata del Dipartimento)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2.%3."/>
      <w:lvlJc w:val="right"/>
      <w:pPr>
        <w:ind w:left="2160" w:hanging="180"/>
      </w:pPr>
      <w:rPr/>
    </w:lvl>
    <w:lvl w:ilvl="3">
      <w:start w:val="1"/>
      <w:numFmt w:val="decimal"/>
      <w:lvlText w:val="%2.%3.%4."/>
      <w:lvlJc w:val="left"/>
      <w:pPr>
        <w:ind w:left="2880" w:hanging="360"/>
      </w:pPr>
      <w:rPr/>
    </w:lvl>
    <w:lvl w:ilvl="4">
      <w:start w:val="1"/>
      <w:numFmt w:val="lowerLetter"/>
      <w:lvlText w:val="%2.%3.%4.%5."/>
      <w:lvlJc w:val="left"/>
      <w:pPr>
        <w:ind w:left="3600" w:hanging="360"/>
      </w:pPr>
      <w:rPr/>
    </w:lvl>
    <w:lvl w:ilvl="5">
      <w:start w:val="1"/>
      <w:numFmt w:val="lowerRoman"/>
      <w:lvlText w:val="%2.%3.%4.%5.%6."/>
      <w:lvlJc w:val="right"/>
      <w:pPr>
        <w:ind w:left="4320" w:hanging="180"/>
      </w:pPr>
      <w:rPr/>
    </w:lvl>
    <w:lvl w:ilvl="6">
      <w:start w:val="1"/>
      <w:numFmt w:val="decimal"/>
      <w:lvlText w:val="%2.%3.%4.%5.%6.%7."/>
      <w:lvlJc w:val="left"/>
      <w:pPr>
        <w:ind w:left="5040" w:hanging="360"/>
      </w:pPr>
      <w:rPr/>
    </w:lvl>
    <w:lvl w:ilvl="7">
      <w:start w:val="1"/>
      <w:numFmt w:val="lowerLetter"/>
      <w:lvlText w:val="%2.%3.%4.%5.%6.%7.%8."/>
      <w:lvlJc w:val="left"/>
      <w:pPr>
        <w:ind w:left="5760" w:hanging="360"/>
      </w:pPr>
      <w:rPr/>
    </w:lvl>
    <w:lvl w:ilvl="8">
      <w:start w:val="1"/>
      <w:numFmt w:val="lowerRoman"/>
      <w:lvlText w:val="%2.%3.%4.%5.%6.%7.%8.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rFonts w:ascii="Calibri" w:cs="Calibri" w:eastAsia="Calibri" w:hAnsi="Calibri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rFonts w:ascii="Calibri" w:cs="Calibri" w:eastAsia="Calibri" w:hAnsi="Calibri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center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