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Dal 1</w:t>
      </w:r>
      <w:bookmarkStart w:id="0" w:name="_GoBack"/>
      <w:bookmarkEnd w:id="0"/>
      <w:r w:rsidRPr="00AE3604">
        <w:rPr>
          <w:rFonts w:ascii="Calibri" w:eastAsia="Times New Roman" w:hAnsi="Calibri" w:cs="Calibri"/>
          <w:color w:val="000000"/>
          <w:sz w:val="24"/>
          <w:szCs w:val="24"/>
          <w:lang w:eastAsia="it-IT"/>
        </w:rPr>
        <w:t>6/02/2026 al 22/02/2026 saranno aperte le iscrizioni al TPVES per i mesi da marzo 2026 a giugno 2026, sulla consueta piattaforma raggiungibile all'indirizzo </w:t>
      </w:r>
      <w:hyperlink r:id="rId5" w:tgtFrame="_blank" w:tooltip="https://tirocini-medicina.unipa.it/" w:history="1">
        <w:r w:rsidRPr="00AE3604">
          <w:rPr>
            <w:rFonts w:ascii="Calibri" w:eastAsia="Times New Roman" w:hAnsi="Calibri" w:cs="Calibri"/>
            <w:color w:val="315572"/>
            <w:sz w:val="24"/>
            <w:szCs w:val="24"/>
            <w:u w:val="single"/>
            <w:bdr w:val="none" w:sz="0" w:space="0" w:color="auto" w:frame="1"/>
            <w:lang w:eastAsia="it-IT"/>
          </w:rPr>
          <w:t>https://tirocini-medicina.unipa.it/</w:t>
        </w:r>
      </w:hyperlink>
    </w:p>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 xml:space="preserve">Si prega di fare attenzione alla selezione del tirocinio corretto, differenziato per corso di laurea (Medicina e Chirurgia/ </w:t>
      </w:r>
      <w:proofErr w:type="spellStart"/>
      <w:r w:rsidRPr="00AE3604">
        <w:rPr>
          <w:rFonts w:ascii="Calibri" w:eastAsia="Times New Roman" w:hAnsi="Calibri" w:cs="Calibri"/>
          <w:color w:val="000000"/>
          <w:sz w:val="24"/>
          <w:szCs w:val="24"/>
          <w:lang w:eastAsia="it-IT"/>
        </w:rPr>
        <w:t>Medit</w:t>
      </w:r>
      <w:proofErr w:type="spellEnd"/>
      <w:r w:rsidRPr="00AE3604">
        <w:rPr>
          <w:rFonts w:ascii="Calibri" w:eastAsia="Times New Roman" w:hAnsi="Calibri" w:cs="Calibri"/>
          <w:color w:val="000000"/>
          <w:sz w:val="24"/>
          <w:szCs w:val="24"/>
          <w:lang w:eastAsia="it-IT"/>
        </w:rPr>
        <w:t>) e per sede (Palermo/Caltanissetta).</w:t>
      </w:r>
    </w:p>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Si prega di comunicare tempestivamente all'indirizzo email dell'ufficio tirocini ( </w:t>
      </w:r>
      <w:hyperlink r:id="rId6" w:tooltip="mailto:flavia.candela@unipa.it" w:history="1">
        <w:r w:rsidRPr="00AE3604">
          <w:rPr>
            <w:rFonts w:ascii="Calibri" w:eastAsia="Times New Roman" w:hAnsi="Calibri" w:cs="Calibri"/>
            <w:color w:val="315572"/>
            <w:sz w:val="24"/>
            <w:szCs w:val="24"/>
            <w:u w:val="single"/>
            <w:bdr w:val="none" w:sz="0" w:space="0" w:color="auto" w:frame="1"/>
            <w:lang w:eastAsia="it-IT"/>
          </w:rPr>
          <w:t>fl</w:t>
        </w:r>
      </w:hyperlink>
      <w:r w:rsidRPr="00AE3604">
        <w:rPr>
          <w:rFonts w:ascii="Calibri" w:eastAsia="Times New Roman" w:hAnsi="Calibri" w:cs="Calibri"/>
          <w:color w:val="315572"/>
          <w:sz w:val="24"/>
          <w:szCs w:val="24"/>
          <w:u w:val="single"/>
          <w:bdr w:val="none" w:sz="0" w:space="0" w:color="auto" w:frame="1"/>
          <w:lang w:eastAsia="it-IT"/>
        </w:rPr>
        <w:t>avia.candela@unipa.it </w:t>
      </w:r>
      <w:r w:rsidRPr="00AE3604">
        <w:rPr>
          <w:rFonts w:ascii="Calibri" w:eastAsia="Times New Roman" w:hAnsi="Calibri" w:cs="Calibri"/>
          <w:color w:val="000000"/>
          <w:sz w:val="24"/>
          <w:szCs w:val="24"/>
          <w:bdr w:val="none" w:sz="0" w:space="0" w:color="auto" w:frame="1"/>
          <w:lang w:eastAsia="it-IT"/>
        </w:rPr>
        <w:t>per la sede di Palermo e</w:t>
      </w:r>
      <w:r w:rsidRPr="00AE3604">
        <w:rPr>
          <w:rFonts w:ascii="Calibri" w:eastAsia="Times New Roman" w:hAnsi="Calibri" w:cs="Calibri"/>
          <w:color w:val="315572"/>
          <w:sz w:val="24"/>
          <w:szCs w:val="24"/>
          <w:u w:val="single"/>
          <w:bdr w:val="none" w:sz="0" w:space="0" w:color="auto" w:frame="1"/>
          <w:lang w:eastAsia="it-IT"/>
        </w:rPr>
        <w:t> germana.tricoli@unipa.it </w:t>
      </w:r>
      <w:r w:rsidRPr="00AE3604">
        <w:rPr>
          <w:rFonts w:ascii="Calibri" w:eastAsia="Times New Roman" w:hAnsi="Calibri" w:cs="Calibri"/>
          <w:color w:val="000000"/>
          <w:sz w:val="24"/>
          <w:szCs w:val="24"/>
          <w:bdr w:val="none" w:sz="0" w:space="0" w:color="auto" w:frame="1"/>
          <w:lang w:eastAsia="it-IT"/>
        </w:rPr>
        <w:t>per la sede di Caltanissetta)</w:t>
      </w:r>
      <w:r w:rsidRPr="00AE3604">
        <w:rPr>
          <w:rFonts w:ascii="Calibri" w:eastAsia="Times New Roman" w:hAnsi="Calibri" w:cs="Calibri"/>
          <w:color w:val="000000"/>
          <w:sz w:val="24"/>
          <w:szCs w:val="24"/>
          <w:lang w:eastAsia="it-IT"/>
        </w:rPr>
        <w:t> qualora si venisse a conoscenza che uno dei tutor indicati non fosse disponibile (ad esempio in caso di pensionamento non comunicato all'ufficio tirocini)</w:t>
      </w:r>
    </w:p>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Per iscriversi ai tirocini, è OBBLIGATORIO essere regolarmente iscritti all’anno accademico in corso, avere seguito e superato il corso sulla sicurezza online di 4 ore, disponibile all’indirizzo </w:t>
      </w:r>
      <w:hyperlink r:id="rId7" w:tgtFrame="_blank" w:tooltip="https://elearning.unipa.it/course/view.php?id=24232" w:history="1">
        <w:r w:rsidRPr="00AE3604">
          <w:rPr>
            <w:rFonts w:ascii="Calibri" w:eastAsia="Times New Roman" w:hAnsi="Calibri" w:cs="Calibri"/>
            <w:color w:val="315572"/>
            <w:sz w:val="24"/>
            <w:szCs w:val="24"/>
            <w:u w:val="single"/>
            <w:bdr w:val="none" w:sz="0" w:space="0" w:color="auto" w:frame="1"/>
            <w:lang w:eastAsia="it-IT"/>
          </w:rPr>
          <w:t>https://elearning.unipa.it/course/view.php?id=24232</w:t>
        </w:r>
      </w:hyperlink>
      <w:r w:rsidRPr="00AE3604">
        <w:rPr>
          <w:rFonts w:ascii="Calibri" w:eastAsia="Times New Roman" w:hAnsi="Calibri" w:cs="Calibri"/>
          <w:color w:val="000000"/>
          <w:sz w:val="24"/>
          <w:szCs w:val="24"/>
          <w:lang w:eastAsia="it-IT"/>
        </w:rPr>
        <w:t> e il corso frontale di sicurezza (12 ore). </w:t>
      </w:r>
    </w:p>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 </w:t>
      </w:r>
    </w:p>
    <w:p w:rsidR="00AE3604" w:rsidRPr="00AE3604" w:rsidRDefault="00AE3604" w:rsidP="00AE3604">
      <w:pPr>
        <w:spacing w:after="0" w:line="240" w:lineRule="auto"/>
        <w:textAlignment w:val="baseline"/>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È altresì necessario avere superato TUTTE le materie sino al IV anno incluso.</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I tirocini si svolgeranno in periodi di 1 mese (1 periodo) per l'area clinica, 1 mese (1 periodo) per l'area chirurgica e 1 mese (1 periodo) per i MMG, per un totale di 300 ore (100 ore per area), rispettando il rapporto di uno studente per ciascun tutor. Lo studente dovrà frequentare tutte e tre le tipologie di tirocini.</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Potranno accedere alle iscrizioni gli studenti di V e VI anno (per i tirocini di area clinica e chirurgica) e di VI (per il tirocinio presso il medico di base)</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Nel campo "numero di periodi" andrà scritto RIGOROSAMENTE il valore 1. Assegnazioni su più di un periodo verranno cancellate d'ufficio senza necessariamente rispettare le priorità indicate nella scelta.</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Lo studente dovrà avere effettuato regolare protocollo vaccinale anti SARS-CoV2 (la cui attestazione dovrà essere mostrata obbligatoriamente al tutor), e sarà obbligato a seguire le norme per la sicurezza e per il contenimento della pandemia da Virus SARS-CoV2 previste presso il reparto.</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Al termine delle iscrizioni, il sistema elaborerà in automatico la graduatoria di merito, basata sui CFU sostenuti – ad esclusione delle ADO –, sulla media dei voti e sull’età anagrafica. Via via che gli studenti risulteranno utilmente collocati in graduatoria, il sistema assegnerà loro il tirocinio basandosi sulle preferenze espresse (se presenti ancora posti liberi).</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 xml:space="preserve">Per coloro che non riuscissero a iscriversi tramite la piattaforma in quanto mancanti del requisito caricato in carriera delle materie sostenute sino al IV anno  (esame sostenuto in Erasmus e non ancora validato, esame sostenuto immediatamente dopo il termine delle iscrizioni), verrà effettuata l'iscrizione manualmente, previo accertamento dell'effettivo superamento delle materie sino al IV anno incluso (nel caso di studenti che hanno sostenuto materie fino al IV anno all'estero, occorrerà conferma da parte dell'ufficio preposto, dott.ssa </w:t>
      </w:r>
      <w:proofErr w:type="spellStart"/>
      <w:r w:rsidRPr="00AE3604">
        <w:rPr>
          <w:rFonts w:ascii="Calibri" w:eastAsia="Times New Roman" w:hAnsi="Calibri" w:cs="Calibri"/>
          <w:color w:val="000000"/>
          <w:sz w:val="24"/>
          <w:szCs w:val="24"/>
          <w:lang w:eastAsia="it-IT"/>
        </w:rPr>
        <w:t>Occhipinti</w:t>
      </w:r>
      <w:proofErr w:type="spellEnd"/>
      <w:r w:rsidRPr="00AE3604">
        <w:rPr>
          <w:rFonts w:ascii="Calibri" w:eastAsia="Times New Roman" w:hAnsi="Calibri" w:cs="Calibri"/>
          <w:color w:val="000000"/>
          <w:sz w:val="24"/>
          <w:szCs w:val="24"/>
          <w:lang w:eastAsia="it-IT"/>
        </w:rPr>
        <w:t>).</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Per accedere a tale modalità di iscrizione, occorrerà contattare la dott.ssa Candela per la sede di Palermo o la dott.ssa Tricoli per la sede di Caltanissetta. </w:t>
      </w:r>
      <w:r w:rsidRPr="00AE3604">
        <w:rPr>
          <w:rFonts w:ascii="Calibri" w:eastAsia="Times New Roman" w:hAnsi="Calibri" w:cs="Calibri"/>
          <w:color w:val="000000"/>
          <w:sz w:val="24"/>
          <w:szCs w:val="24"/>
          <w:lang w:eastAsia="it-IT"/>
        </w:rPr>
        <w:br/>
      </w:r>
      <w:r w:rsidRPr="00AE3604">
        <w:rPr>
          <w:rFonts w:ascii="Calibri" w:eastAsia="Times New Roman" w:hAnsi="Calibri" w:cs="Calibri"/>
          <w:color w:val="000000"/>
          <w:sz w:val="24"/>
          <w:szCs w:val="24"/>
          <w:lang w:eastAsia="it-IT"/>
        </w:rPr>
        <w:br/>
        <w:t>Si ricorda che:</w:t>
      </w:r>
    </w:p>
    <w:p w:rsidR="00AE3604" w:rsidRPr="00AE3604" w:rsidRDefault="00AE3604" w:rsidP="00AE3604">
      <w:pPr>
        <w:numPr>
          <w:ilvl w:val="0"/>
          <w:numId w:val="1"/>
        </w:numPr>
        <w:spacing w:before="100" w:beforeAutospacing="1" w:after="75" w:line="240" w:lineRule="auto"/>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non potete svolgere il tirocinio nel reparto dove state svolgendo la tesi</w:t>
      </w:r>
    </w:p>
    <w:p w:rsidR="00AE3604" w:rsidRPr="00AE3604" w:rsidRDefault="00AE3604" w:rsidP="00AE3604">
      <w:pPr>
        <w:numPr>
          <w:ilvl w:val="0"/>
          <w:numId w:val="1"/>
        </w:numPr>
        <w:spacing w:before="100" w:beforeAutospacing="1" w:after="75" w:line="240" w:lineRule="auto"/>
        <w:rPr>
          <w:rFonts w:ascii="Calibri" w:eastAsia="Times New Roman" w:hAnsi="Calibri" w:cs="Calibri"/>
          <w:color w:val="000000"/>
          <w:sz w:val="24"/>
          <w:szCs w:val="24"/>
          <w:lang w:eastAsia="it-IT"/>
        </w:rPr>
      </w:pPr>
      <w:r w:rsidRPr="00AE3604">
        <w:rPr>
          <w:rFonts w:ascii="Calibri" w:eastAsia="Times New Roman" w:hAnsi="Calibri" w:cs="Calibri"/>
          <w:color w:val="000000"/>
          <w:sz w:val="24"/>
          <w:szCs w:val="24"/>
          <w:lang w:eastAsia="it-IT"/>
        </w:rPr>
        <w:t xml:space="preserve">non è possibile caricare manualmente i </w:t>
      </w:r>
      <w:proofErr w:type="spellStart"/>
      <w:r w:rsidRPr="00AE3604">
        <w:rPr>
          <w:rFonts w:ascii="Calibri" w:eastAsia="Times New Roman" w:hAnsi="Calibri" w:cs="Calibri"/>
          <w:color w:val="000000"/>
          <w:sz w:val="24"/>
          <w:szCs w:val="24"/>
          <w:lang w:eastAsia="it-IT"/>
        </w:rPr>
        <w:t>cfu</w:t>
      </w:r>
      <w:proofErr w:type="spellEnd"/>
      <w:r w:rsidRPr="00AE3604">
        <w:rPr>
          <w:rFonts w:ascii="Calibri" w:eastAsia="Times New Roman" w:hAnsi="Calibri" w:cs="Calibri"/>
          <w:color w:val="000000"/>
          <w:sz w:val="24"/>
          <w:szCs w:val="24"/>
          <w:lang w:eastAsia="it-IT"/>
        </w:rPr>
        <w:t xml:space="preserve"> conseguiti in Erasmus</w:t>
      </w:r>
    </w:p>
    <w:p w:rsidR="00A4760B" w:rsidRDefault="00A4760B"/>
    <w:sectPr w:rsidR="00A4760B" w:rsidSect="00AE36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64BA2"/>
    <w:multiLevelType w:val="multilevel"/>
    <w:tmpl w:val="97F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BF"/>
    <w:rsid w:val="000E39BF"/>
    <w:rsid w:val="00A4760B"/>
    <w:rsid w:val="00AE3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D9F2D-A6D6-46BE-AE20-677DA53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E3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earning.unipa.it/course/view.php?id=24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avia.candela@unipa.it" TargetMode="External"/><Relationship Id="rId5" Type="http://schemas.openxmlformats.org/officeDocument/2006/relationships/hyperlink" Target="https://tirocini-medicina.unip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3092</Characters>
  <Application>Microsoft Office Word</Application>
  <DocSecurity>0</DocSecurity>
  <Lines>25</Lines>
  <Paragraphs>7</Paragraphs>
  <ScaleCrop>false</ScaleCrop>
  <Company>HP</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Adelfio</dc:creator>
  <cp:keywords/>
  <dc:description/>
  <cp:lastModifiedBy>Maurizio Adelfio</cp:lastModifiedBy>
  <cp:revision>2</cp:revision>
  <dcterms:created xsi:type="dcterms:W3CDTF">2026-02-03T08:16:00Z</dcterms:created>
  <dcterms:modified xsi:type="dcterms:W3CDTF">2026-02-03T08:16:00Z</dcterms:modified>
</cp:coreProperties>
</file>