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781C" w14:textId="4D1EA9B3" w:rsidR="00C2144C" w:rsidRDefault="00000000">
      <w:pPr>
        <w:pStyle w:val="Titolo"/>
      </w:pPr>
      <w:r>
        <w:t>Verbale della riunione congiunta delle CAQ-CdS del CdS in Lingue e Letterature – Studi</w:t>
      </w:r>
      <w:r>
        <w:rPr>
          <w:spacing w:val="1"/>
        </w:rPr>
        <w:t xml:space="preserve"> </w:t>
      </w:r>
      <w:r>
        <w:t>Interculturali</w:t>
      </w:r>
      <w:r>
        <w:rPr>
          <w:spacing w:val="1"/>
        </w:rPr>
        <w:t xml:space="preserve"> </w:t>
      </w:r>
      <w:r>
        <w:t>(L-11/L-12),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Magistrale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Lingue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Letterature:</w:t>
      </w:r>
      <w:r>
        <w:rPr>
          <w:spacing w:val="1"/>
        </w:rPr>
        <w:t xml:space="preserve"> </w:t>
      </w:r>
      <w:r>
        <w:t>Interculturalità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Didattica (LM-37/LM-39) e della Magistrale in Lingue Moderne e Traduzione per le Relazioni</w:t>
      </w:r>
      <w:r>
        <w:rPr>
          <w:spacing w:val="-58"/>
        </w:rPr>
        <w:t xml:space="preserve"> </w:t>
      </w:r>
      <w:r>
        <w:t>Internazionali</w:t>
      </w:r>
      <w:r>
        <w:rPr>
          <w:spacing w:val="-1"/>
        </w:rPr>
        <w:t xml:space="preserve"> </w:t>
      </w:r>
      <w:r>
        <w:t>(LM-38)</w:t>
      </w:r>
      <w:r>
        <w:rPr>
          <w:spacing w:val="1"/>
        </w:rPr>
        <w:t xml:space="preserve"> </w:t>
      </w:r>
      <w:r>
        <w:t>del giorno</w:t>
      </w:r>
      <w:r w:rsidR="000C282C">
        <w:t xml:space="preserve"> 13 ottobre</w:t>
      </w:r>
      <w:r>
        <w:t xml:space="preserve"> 2023.</w:t>
      </w:r>
    </w:p>
    <w:p w14:paraId="13A0B3C0" w14:textId="77777777" w:rsidR="00C2144C" w:rsidRDefault="00C2144C">
      <w:pPr>
        <w:pStyle w:val="Corpotesto"/>
        <w:rPr>
          <w:b/>
          <w:sz w:val="26"/>
        </w:rPr>
      </w:pPr>
    </w:p>
    <w:p w14:paraId="171C7DAE" w14:textId="77777777" w:rsidR="00C2144C" w:rsidRDefault="00C2144C">
      <w:pPr>
        <w:pStyle w:val="Corpotesto"/>
        <w:rPr>
          <w:b/>
          <w:sz w:val="26"/>
        </w:rPr>
      </w:pPr>
    </w:p>
    <w:p w14:paraId="3B0E4724" w14:textId="77777777" w:rsidR="00C2144C" w:rsidRDefault="00C2144C">
      <w:pPr>
        <w:pStyle w:val="Corpotesto"/>
        <w:rPr>
          <w:b/>
          <w:sz w:val="26"/>
        </w:rPr>
      </w:pPr>
    </w:p>
    <w:p w14:paraId="2DCBFC22" w14:textId="77777777" w:rsidR="00C2144C" w:rsidRDefault="00C2144C">
      <w:pPr>
        <w:pStyle w:val="Corpotesto"/>
        <w:rPr>
          <w:b/>
          <w:sz w:val="26"/>
        </w:rPr>
      </w:pPr>
    </w:p>
    <w:p w14:paraId="059465D8" w14:textId="2C610787" w:rsidR="00C2144C" w:rsidRDefault="00000000">
      <w:pPr>
        <w:pStyle w:val="Corpotesto"/>
        <w:spacing w:before="184"/>
        <w:ind w:left="112" w:right="105" w:hanging="1"/>
        <w:jc w:val="both"/>
      </w:pPr>
      <w:r>
        <w:t>Giovedì</w:t>
      </w:r>
      <w:r>
        <w:rPr>
          <w:spacing w:val="-12"/>
        </w:rPr>
        <w:t xml:space="preserve"> </w:t>
      </w:r>
      <w:r w:rsidR="000E4B25">
        <w:t xml:space="preserve">13 </w:t>
      </w:r>
      <w:r w:rsidR="000C282C" w:rsidRPr="00B97D50">
        <w:t xml:space="preserve">ottobre </w:t>
      </w:r>
      <w:r>
        <w:t>2023</w:t>
      </w:r>
      <w:r>
        <w:rPr>
          <w:spacing w:val="-12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ore</w:t>
      </w:r>
      <w:r>
        <w:rPr>
          <w:spacing w:val="-13"/>
        </w:rPr>
        <w:t xml:space="preserve"> </w:t>
      </w:r>
      <w:r>
        <w:t>15.30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stanza</w:t>
      </w:r>
      <w:r>
        <w:rPr>
          <w:spacing w:val="-13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"Commissione</w:t>
      </w:r>
      <w:r>
        <w:rPr>
          <w:spacing w:val="-15"/>
        </w:rPr>
        <w:t xml:space="preserve"> </w:t>
      </w:r>
      <w:r>
        <w:t>AQ-CdS</w:t>
      </w:r>
      <w:r>
        <w:rPr>
          <w:spacing w:val="-10"/>
        </w:rPr>
        <w:t xml:space="preserve"> </w:t>
      </w:r>
      <w:r>
        <w:t>L-11/L-12,</w:t>
      </w:r>
      <w:r>
        <w:rPr>
          <w:spacing w:val="-12"/>
        </w:rPr>
        <w:t xml:space="preserve"> </w:t>
      </w:r>
      <w:r>
        <w:t>LM-</w:t>
      </w:r>
      <w:r>
        <w:rPr>
          <w:spacing w:val="-57"/>
        </w:rPr>
        <w:t xml:space="preserve"> </w:t>
      </w:r>
      <w:r>
        <w:t>37/LM-39,</w:t>
      </w:r>
      <w:r>
        <w:rPr>
          <w:spacing w:val="1"/>
        </w:rPr>
        <w:t xml:space="preserve"> </w:t>
      </w:r>
      <w:r>
        <w:t>LM-38"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riuniscono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CAQ-CdS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CCdSS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Lingue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Letterature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Interculturali</w:t>
      </w:r>
      <w:r>
        <w:rPr>
          <w:spacing w:val="-13"/>
        </w:rPr>
        <w:t xml:space="preserve"> </w:t>
      </w:r>
      <w:r>
        <w:t>(L-11/L-12),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Magistrale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Lingue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Letterature:</w:t>
      </w:r>
      <w:r>
        <w:rPr>
          <w:spacing w:val="-10"/>
        </w:rPr>
        <w:t xml:space="preserve"> </w:t>
      </w:r>
      <w:r>
        <w:t>Interculturalità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Didattica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Magistrale in Lingue Moderne e Traduzione per le Relazioni Internazionali (LM-38), per discutere</w:t>
      </w:r>
      <w:r>
        <w:rPr>
          <w:spacing w:val="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del giorno:</w:t>
      </w:r>
    </w:p>
    <w:p w14:paraId="2913B981" w14:textId="77777777" w:rsidR="00C2144C" w:rsidRDefault="00C2144C">
      <w:pPr>
        <w:pStyle w:val="Corpotesto"/>
      </w:pPr>
    </w:p>
    <w:p w14:paraId="07D670CC" w14:textId="038B473D" w:rsidR="000E4B25" w:rsidRDefault="000E4B25">
      <w:pPr>
        <w:pStyle w:val="Paragrafoelenco"/>
        <w:numPr>
          <w:ilvl w:val="0"/>
          <w:numId w:val="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 xml:space="preserve">Compilazione commenti SMA CCdSS L11/L12 PA e AG, </w:t>
      </w:r>
      <w:r w:rsidRPr="000C282C">
        <w:rPr>
          <w:sz w:val="24"/>
        </w:rPr>
        <w:t>LM 37/</w:t>
      </w:r>
      <w:r w:rsidR="000C282C">
        <w:rPr>
          <w:sz w:val="24"/>
        </w:rPr>
        <w:t>LM 39 e LM 38</w:t>
      </w:r>
      <w:r>
        <w:rPr>
          <w:sz w:val="24"/>
        </w:rPr>
        <w:t xml:space="preserve"> </w:t>
      </w:r>
    </w:p>
    <w:p w14:paraId="132B28A9" w14:textId="77777777" w:rsidR="00C2144C" w:rsidRDefault="00000000">
      <w:pPr>
        <w:pStyle w:val="Paragrafoelenco"/>
        <w:numPr>
          <w:ilvl w:val="0"/>
          <w:numId w:val="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Varie</w:t>
      </w:r>
      <w:r>
        <w:rPr>
          <w:spacing w:val="-4"/>
          <w:sz w:val="24"/>
        </w:rPr>
        <w:t xml:space="preserve"> </w:t>
      </w:r>
      <w:r>
        <w:rPr>
          <w:sz w:val="24"/>
        </w:rPr>
        <w:t>ed eventuali.</w:t>
      </w:r>
    </w:p>
    <w:p w14:paraId="79C3A0DA" w14:textId="77777777" w:rsidR="00C2144C" w:rsidRDefault="00C2144C">
      <w:pPr>
        <w:pStyle w:val="Corpotesto"/>
        <w:rPr>
          <w:sz w:val="26"/>
        </w:rPr>
      </w:pPr>
    </w:p>
    <w:p w14:paraId="60FEB3A5" w14:textId="77777777" w:rsidR="00C2144C" w:rsidRDefault="00C2144C">
      <w:pPr>
        <w:pStyle w:val="Corpotesto"/>
        <w:rPr>
          <w:sz w:val="22"/>
        </w:rPr>
      </w:pPr>
    </w:p>
    <w:p w14:paraId="263EA2E0" w14:textId="74A4A8AE" w:rsidR="00C2144C" w:rsidRDefault="00000000">
      <w:pPr>
        <w:pStyle w:val="Corpotesto"/>
        <w:ind w:left="112" w:right="103" w:firstLine="708"/>
        <w:jc w:val="both"/>
      </w:pPr>
      <w:r>
        <w:t>Sono</w:t>
      </w:r>
      <w:r>
        <w:rPr>
          <w:spacing w:val="-7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Concetta</w:t>
      </w:r>
      <w:r>
        <w:rPr>
          <w:spacing w:val="-8"/>
        </w:rPr>
        <w:t xml:space="preserve"> </w:t>
      </w:r>
      <w:r>
        <w:t>Giliberto,</w:t>
      </w:r>
      <w:r>
        <w:rPr>
          <w:spacing w:val="-4"/>
        </w:rPr>
        <w:t xml:space="preserve"> </w:t>
      </w:r>
      <w:r>
        <w:t>Arianna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Bella,</w:t>
      </w:r>
      <w:r>
        <w:rPr>
          <w:spacing w:val="-6"/>
        </w:rPr>
        <w:t xml:space="preserve"> </w:t>
      </w:r>
      <w:r>
        <w:t>Maria</w:t>
      </w:r>
      <w:r>
        <w:rPr>
          <w:spacing w:val="-6"/>
        </w:rPr>
        <w:t xml:space="preserve"> </w:t>
      </w:r>
      <w:r>
        <w:t>Grazia</w:t>
      </w:r>
      <w:r>
        <w:rPr>
          <w:spacing w:val="-6"/>
        </w:rPr>
        <w:t xml:space="preserve"> </w:t>
      </w:r>
      <w:r>
        <w:t>Sciortino,</w:t>
      </w:r>
      <w:r>
        <w:rPr>
          <w:spacing w:val="-6"/>
        </w:rPr>
        <w:t xml:space="preserve"> </w:t>
      </w:r>
      <w:r>
        <w:t>Alessio</w:t>
      </w:r>
      <w:r>
        <w:rPr>
          <w:spacing w:val="-58"/>
        </w:rPr>
        <w:t xml:space="preserve"> </w:t>
      </w:r>
      <w:r>
        <w:t>Collura,</w:t>
      </w:r>
      <w:r>
        <w:rPr>
          <w:spacing w:val="1"/>
        </w:rPr>
        <w:t xml:space="preserve"> </w:t>
      </w:r>
      <w:r>
        <w:t>Marianna</w:t>
      </w:r>
      <w:r>
        <w:rPr>
          <w:spacing w:val="1"/>
        </w:rPr>
        <w:t xml:space="preserve"> </w:t>
      </w:r>
      <w:r>
        <w:t>Lya</w:t>
      </w:r>
      <w:r>
        <w:rPr>
          <w:spacing w:val="1"/>
        </w:rPr>
        <w:t xml:space="preserve"> </w:t>
      </w:r>
      <w:r>
        <w:t>Zummo,</w:t>
      </w:r>
      <w:r>
        <w:rPr>
          <w:spacing w:val="1"/>
        </w:rPr>
        <w:t xml:space="preserve"> </w:t>
      </w:r>
      <w:r>
        <w:t>Carla</w:t>
      </w:r>
      <w:r>
        <w:rPr>
          <w:spacing w:val="1"/>
        </w:rPr>
        <w:t xml:space="preserve"> </w:t>
      </w:r>
      <w:r>
        <w:t>Prestigiacomo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Dott.ssa</w:t>
      </w:r>
      <w:r>
        <w:rPr>
          <w:spacing w:val="1"/>
        </w:rPr>
        <w:t xml:space="preserve"> </w:t>
      </w:r>
      <w:r>
        <w:t>Anna</w:t>
      </w:r>
      <w:r>
        <w:rPr>
          <w:spacing w:val="1"/>
        </w:rPr>
        <w:t xml:space="preserve"> </w:t>
      </w:r>
      <w:r>
        <w:t>Montalbano.</w:t>
      </w:r>
      <w:r w:rsidR="000E4B25">
        <w:t xml:space="preserve"> Assente giustificato il Prof. Nigrelli.</w:t>
      </w:r>
    </w:p>
    <w:p w14:paraId="4BFB2E5C" w14:textId="77777777" w:rsidR="00C2144C" w:rsidRDefault="00000000">
      <w:pPr>
        <w:pStyle w:val="Corpotesto"/>
        <w:ind w:left="112" w:right="106" w:firstLine="708"/>
        <w:jc w:val="both"/>
      </w:pPr>
      <w:r>
        <w:t>Assume la Presidenza della riunione la Prof.ssa Giliberto che designa la Prof.ssa Di Bella in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segretario verbalizzante.</w:t>
      </w:r>
    </w:p>
    <w:p w14:paraId="427EE289" w14:textId="77777777" w:rsidR="000E4B25" w:rsidRDefault="000E4B25">
      <w:pPr>
        <w:pStyle w:val="Corpotesto"/>
        <w:ind w:left="112" w:right="106" w:firstLine="708"/>
        <w:jc w:val="both"/>
      </w:pPr>
    </w:p>
    <w:p w14:paraId="07F28360" w14:textId="207FE9EB" w:rsidR="000E4B25" w:rsidRDefault="000E4B25" w:rsidP="000E4B25">
      <w:pPr>
        <w:pStyle w:val="Corpotesto"/>
        <w:ind w:left="112" w:right="106" w:firstLine="708"/>
        <w:jc w:val="both"/>
      </w:pPr>
      <w:r>
        <w:t xml:space="preserve">La Coordinatrice inizia condividendo sulla piattaforma Teams i materiali ricevuti dal PQA utili per la compilazione delle Schede di Monitoraggio annuale. In particolare si sofferma sulla nota informativa </w:t>
      </w:r>
      <w:r w:rsidRPr="000E4B25">
        <w:t>Prot. 146167-02/10/2023</w:t>
      </w:r>
      <w:r>
        <w:t xml:space="preserve"> che contiene le istruzioni e i link da cui scaricare le “</w:t>
      </w:r>
      <w:r w:rsidRPr="000E4B25">
        <w:t>Linee guida per la redazione della Scheda di Monitoraggio Annuale dei CdS” approvate dal PQA</w:t>
      </w:r>
      <w:r>
        <w:t xml:space="preserve"> nel settembre 2023. </w:t>
      </w:r>
    </w:p>
    <w:p w14:paraId="2BCAD2ED" w14:textId="6FE635A0" w:rsidR="000E4B25" w:rsidRPr="000E4B25" w:rsidRDefault="000E4B25" w:rsidP="000E4B25">
      <w:pPr>
        <w:pStyle w:val="Corpotesto"/>
        <w:ind w:left="112" w:right="106" w:firstLine="708"/>
        <w:jc w:val="both"/>
      </w:pPr>
      <w:r>
        <w:t>La Coordinatrice informa i componenti delle commissioni AQ di Lingue che i</w:t>
      </w:r>
      <w:r w:rsidRPr="000E4B25">
        <w:t>l commento alla SMA</w:t>
      </w:r>
      <w:r>
        <w:t xml:space="preserve"> </w:t>
      </w:r>
      <w:r w:rsidRPr="000E4B25">
        <w:t>va compilato entro il 30 ottobre p.v. a mezzo dell’applicativo di compilazione guidata appositamente predisposto dal SIA, disponibile a partire da mercoledì 4 ottobre</w:t>
      </w:r>
      <w:r>
        <w:t xml:space="preserve"> e successivamente </w:t>
      </w:r>
      <w:r w:rsidRPr="000E4B25">
        <w:t>approvato dal Consiglio di CdS</w:t>
      </w:r>
      <w:r>
        <w:t>, che avrà luogo in data 27 ottobre 2023</w:t>
      </w:r>
      <w:r w:rsidRPr="000E4B25">
        <w:t>.</w:t>
      </w:r>
      <w:r>
        <w:t xml:space="preserve"> </w:t>
      </w:r>
      <w:r w:rsidRPr="000E4B25">
        <w:t>L’inserimento in ambiente SUA sarà successivamente curato dagli uffici.</w:t>
      </w:r>
    </w:p>
    <w:p w14:paraId="75F65E13" w14:textId="40ADA48B" w:rsidR="000E4B25" w:rsidRPr="000E4B25" w:rsidRDefault="000E4B25" w:rsidP="000E4B25">
      <w:pPr>
        <w:pStyle w:val="Corpotesto"/>
        <w:ind w:left="112" w:right="106" w:firstLine="708"/>
        <w:jc w:val="both"/>
      </w:pPr>
      <w:r>
        <w:t xml:space="preserve">La </w:t>
      </w:r>
      <w:r w:rsidR="000C282C" w:rsidRPr="00B97D50">
        <w:t xml:space="preserve">Coordinatrice </w:t>
      </w:r>
      <w:r>
        <w:t>precisa che l</w:t>
      </w:r>
      <w:r w:rsidRPr="000E4B25">
        <w:t>’accesso all’applicativo avverrà tramite il portale della didattica (DIDATWEB - Voce di menù: Qualità - Compilazione commento schede SMA) con accesso esclusivo dei coordinatori di CdS e\o loro delegati, selezionando l’anno accademico e il corso per cui compilare la SMA.</w:t>
      </w:r>
      <w:r>
        <w:t xml:space="preserve"> E a tal scopo seduta stante delega i componenti dell’AQ all’accesso all’applicativo stesso.</w:t>
      </w:r>
    </w:p>
    <w:p w14:paraId="09FE6487" w14:textId="736D0CB3" w:rsidR="000E4B25" w:rsidRDefault="000E4B25" w:rsidP="000E4B25">
      <w:pPr>
        <w:pStyle w:val="Corpotesto"/>
        <w:ind w:left="112" w:right="106" w:firstLine="708"/>
        <w:jc w:val="both"/>
      </w:pPr>
      <w:r>
        <w:t xml:space="preserve">La Coordinatrice informa i componenti delle AQ che </w:t>
      </w:r>
      <w:r w:rsidR="008B09C6">
        <w:t>gl</w:t>
      </w:r>
      <w:r w:rsidRPr="000E4B25">
        <w:t>i indicatori riportati nella seguente tabella (indicatori a supporto della valutazione per il modello AVA3 e indicatori strategici per l’Ateneo) sono quelli da monitorare obbligatoriamente</w:t>
      </w:r>
      <w:r w:rsidR="008B09C6">
        <w:t>:</w:t>
      </w:r>
    </w:p>
    <w:p w14:paraId="34BB7F9E" w14:textId="77777777" w:rsidR="008B09C6" w:rsidRPr="000E4B25" w:rsidRDefault="008B09C6" w:rsidP="000E4B25">
      <w:pPr>
        <w:pStyle w:val="Corpotesto"/>
        <w:ind w:left="112" w:right="106" w:firstLine="708"/>
        <w:jc w:val="both"/>
      </w:pPr>
    </w:p>
    <w:p w14:paraId="7F633CBF" w14:textId="77777777" w:rsidR="000E4B25" w:rsidRPr="000E4B25" w:rsidRDefault="000E4B25" w:rsidP="000E4B25">
      <w:pPr>
        <w:spacing w:before="9"/>
        <w:rPr>
          <w:rFonts w:ascii="Arial MT" w:eastAsia="Arial MT" w:hAnsi="Arial MT" w:cs="Arial MT"/>
          <w:sz w:val="8"/>
          <w:szCs w:val="20"/>
        </w:rPr>
      </w:pPr>
    </w:p>
    <w:tbl>
      <w:tblPr>
        <w:tblStyle w:val="TableNormal"/>
        <w:tblW w:w="972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573"/>
        <w:gridCol w:w="1520"/>
      </w:tblGrid>
      <w:tr w:rsidR="000E4B25" w:rsidRPr="000C282C" w14:paraId="0B26C2C3" w14:textId="77777777" w:rsidTr="000C282C">
        <w:trPr>
          <w:trHeight w:val="448"/>
        </w:trPr>
        <w:tc>
          <w:tcPr>
            <w:tcW w:w="6631" w:type="dxa"/>
          </w:tcPr>
          <w:p w14:paraId="1D1E63F3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b/>
                <w:sz w:val="20"/>
              </w:rPr>
            </w:pPr>
            <w:r w:rsidRPr="000C282C">
              <w:rPr>
                <w:rFonts w:eastAsia="Arial MT"/>
                <w:b/>
                <w:sz w:val="20"/>
              </w:rPr>
              <w:t>INDICATORE</w:t>
            </w:r>
          </w:p>
        </w:tc>
        <w:tc>
          <w:tcPr>
            <w:tcW w:w="1573" w:type="dxa"/>
          </w:tcPr>
          <w:p w14:paraId="31ED1ECB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b/>
                <w:sz w:val="20"/>
              </w:rPr>
            </w:pPr>
            <w:r w:rsidRPr="000C282C">
              <w:rPr>
                <w:rFonts w:eastAsia="Arial MT"/>
                <w:b/>
                <w:sz w:val="20"/>
              </w:rPr>
              <w:t>codice</w:t>
            </w:r>
          </w:p>
        </w:tc>
        <w:tc>
          <w:tcPr>
            <w:tcW w:w="1520" w:type="dxa"/>
          </w:tcPr>
          <w:p w14:paraId="70C33074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b/>
                <w:sz w:val="20"/>
              </w:rPr>
            </w:pPr>
            <w:r w:rsidRPr="000C282C">
              <w:rPr>
                <w:rFonts w:eastAsia="Arial MT"/>
                <w:b/>
                <w:sz w:val="20"/>
              </w:rPr>
              <w:t>Riferimento</w:t>
            </w:r>
          </w:p>
        </w:tc>
      </w:tr>
      <w:tr w:rsidR="000E4B25" w:rsidRPr="000C282C" w14:paraId="3144C3FF" w14:textId="77777777" w:rsidTr="000C282C">
        <w:trPr>
          <w:trHeight w:val="448"/>
        </w:trPr>
        <w:tc>
          <w:tcPr>
            <w:tcW w:w="6631" w:type="dxa"/>
          </w:tcPr>
          <w:p w14:paraId="690A669D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0"/>
              </w:rPr>
            </w:pPr>
            <w:r w:rsidRPr="000C282C">
              <w:rPr>
                <w:rFonts w:eastAsia="Arial MT"/>
                <w:sz w:val="20"/>
              </w:rPr>
              <w:t>Avvii</w:t>
            </w:r>
            <w:r w:rsidRPr="000C282C">
              <w:rPr>
                <w:rFonts w:eastAsia="Arial MT"/>
                <w:spacing w:val="-3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di</w:t>
            </w:r>
            <w:r w:rsidRPr="000C282C">
              <w:rPr>
                <w:rFonts w:eastAsia="Arial MT"/>
                <w:spacing w:val="-3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carriera</w:t>
            </w:r>
            <w:r w:rsidRPr="000C282C">
              <w:rPr>
                <w:rFonts w:eastAsia="Arial MT"/>
                <w:spacing w:val="-2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al</w:t>
            </w:r>
            <w:r w:rsidRPr="000C282C">
              <w:rPr>
                <w:rFonts w:eastAsia="Arial MT"/>
                <w:spacing w:val="-3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primo anno</w:t>
            </w:r>
            <w:r w:rsidRPr="000C282C">
              <w:rPr>
                <w:rFonts w:eastAsia="Arial MT"/>
                <w:spacing w:val="-2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(specialmente</w:t>
            </w:r>
            <w:r w:rsidRPr="000C282C">
              <w:rPr>
                <w:rFonts w:eastAsia="Arial MT"/>
                <w:spacing w:val="-2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LM)</w:t>
            </w:r>
          </w:p>
        </w:tc>
        <w:tc>
          <w:tcPr>
            <w:tcW w:w="1573" w:type="dxa"/>
          </w:tcPr>
          <w:p w14:paraId="4F0F8294" w14:textId="77777777" w:rsidR="000E4B25" w:rsidRPr="000C282C" w:rsidRDefault="000E4B25" w:rsidP="000E4B25">
            <w:pPr>
              <w:rPr>
                <w:rFonts w:eastAsia="Arial MT"/>
                <w:sz w:val="18"/>
              </w:rPr>
            </w:pPr>
          </w:p>
        </w:tc>
        <w:tc>
          <w:tcPr>
            <w:tcW w:w="1520" w:type="dxa"/>
          </w:tcPr>
          <w:p w14:paraId="21115709" w14:textId="77777777" w:rsidR="000E4B25" w:rsidRPr="000C282C" w:rsidRDefault="000E4B25" w:rsidP="000E4B25">
            <w:pPr>
              <w:rPr>
                <w:rFonts w:eastAsia="Arial MT"/>
                <w:sz w:val="18"/>
              </w:rPr>
            </w:pPr>
          </w:p>
        </w:tc>
      </w:tr>
      <w:tr w:rsidR="000E4B25" w:rsidRPr="000C282C" w14:paraId="7B1C44D0" w14:textId="77777777" w:rsidTr="000C282C">
        <w:trPr>
          <w:trHeight w:val="695"/>
        </w:trPr>
        <w:tc>
          <w:tcPr>
            <w:tcW w:w="6631" w:type="dxa"/>
          </w:tcPr>
          <w:p w14:paraId="361FCB4E" w14:textId="77777777" w:rsidR="000E4B25" w:rsidRPr="000C282C" w:rsidRDefault="000E4B25" w:rsidP="000E4B25">
            <w:pPr>
              <w:spacing w:before="100" w:line="256" w:lineRule="auto"/>
              <w:ind w:left="107"/>
              <w:rPr>
                <w:rFonts w:eastAsia="Arial MT"/>
                <w:sz w:val="20"/>
              </w:rPr>
            </w:pPr>
            <w:r w:rsidRPr="000C282C">
              <w:rPr>
                <w:rFonts w:eastAsia="Arial MT"/>
                <w:sz w:val="20"/>
              </w:rPr>
              <w:t>Percentuale</w:t>
            </w:r>
            <w:r w:rsidRPr="000C282C">
              <w:rPr>
                <w:rFonts w:eastAsia="Arial MT"/>
                <w:spacing w:val="30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di</w:t>
            </w:r>
            <w:r w:rsidRPr="000C282C">
              <w:rPr>
                <w:rFonts w:eastAsia="Arial MT"/>
                <w:spacing w:val="32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laureati</w:t>
            </w:r>
            <w:r w:rsidRPr="000C282C">
              <w:rPr>
                <w:rFonts w:eastAsia="Arial MT"/>
                <w:spacing w:val="31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(L;</w:t>
            </w:r>
            <w:r w:rsidRPr="000C282C">
              <w:rPr>
                <w:rFonts w:eastAsia="Arial MT"/>
                <w:spacing w:val="30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LM;</w:t>
            </w:r>
            <w:r w:rsidRPr="000C282C">
              <w:rPr>
                <w:rFonts w:eastAsia="Arial MT"/>
                <w:spacing w:val="30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LMCU)</w:t>
            </w:r>
            <w:r w:rsidRPr="000C282C">
              <w:rPr>
                <w:rFonts w:eastAsia="Arial MT"/>
                <w:spacing w:val="31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entro</w:t>
            </w:r>
            <w:r w:rsidRPr="000C282C">
              <w:rPr>
                <w:rFonts w:eastAsia="Arial MT"/>
                <w:spacing w:val="31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la</w:t>
            </w:r>
            <w:r w:rsidRPr="000C282C">
              <w:rPr>
                <w:rFonts w:eastAsia="Arial MT"/>
                <w:spacing w:val="32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durata</w:t>
            </w:r>
            <w:r w:rsidRPr="000C282C">
              <w:rPr>
                <w:rFonts w:eastAsia="Arial MT"/>
                <w:spacing w:val="-53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normale del</w:t>
            </w:r>
            <w:r w:rsidRPr="000C282C">
              <w:rPr>
                <w:rFonts w:eastAsia="Arial MT"/>
                <w:spacing w:val="1"/>
                <w:sz w:val="20"/>
              </w:rPr>
              <w:t xml:space="preserve"> </w:t>
            </w:r>
            <w:r w:rsidRPr="000C282C">
              <w:rPr>
                <w:rFonts w:eastAsia="Arial MT"/>
                <w:sz w:val="20"/>
              </w:rPr>
              <w:t>corso</w:t>
            </w:r>
          </w:p>
        </w:tc>
        <w:tc>
          <w:tcPr>
            <w:tcW w:w="1573" w:type="dxa"/>
          </w:tcPr>
          <w:p w14:paraId="7CC7359E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0"/>
              </w:rPr>
            </w:pPr>
            <w:r w:rsidRPr="000C282C">
              <w:rPr>
                <w:rFonts w:eastAsia="Arial MT"/>
                <w:sz w:val="20"/>
              </w:rPr>
              <w:t>iC02</w:t>
            </w:r>
          </w:p>
        </w:tc>
        <w:tc>
          <w:tcPr>
            <w:tcW w:w="1520" w:type="dxa"/>
          </w:tcPr>
          <w:p w14:paraId="0160D6C7" w14:textId="77777777" w:rsidR="000E4B25" w:rsidRPr="000C282C" w:rsidRDefault="000E4B25" w:rsidP="000E4B25">
            <w:pPr>
              <w:spacing w:before="100" w:line="256" w:lineRule="auto"/>
              <w:ind w:left="107" w:right="213"/>
              <w:rPr>
                <w:rFonts w:eastAsia="Arial MT"/>
                <w:sz w:val="20"/>
              </w:rPr>
            </w:pPr>
            <w:r w:rsidRPr="000C282C">
              <w:rPr>
                <w:rFonts w:eastAsia="Arial MT"/>
                <w:sz w:val="20"/>
              </w:rPr>
              <w:t>DM</w:t>
            </w:r>
            <w:r w:rsidRPr="000C282C">
              <w:rPr>
                <w:rFonts w:eastAsia="Arial MT"/>
                <w:spacing w:val="1"/>
                <w:sz w:val="20"/>
              </w:rPr>
              <w:t xml:space="preserve"> </w:t>
            </w:r>
            <w:r w:rsidRPr="000C282C">
              <w:rPr>
                <w:rFonts w:eastAsia="Arial MT"/>
                <w:w w:val="95"/>
                <w:sz w:val="20"/>
              </w:rPr>
              <w:t>1154/2021</w:t>
            </w:r>
          </w:p>
        </w:tc>
      </w:tr>
      <w:tr w:rsidR="000E4B25" w:rsidRPr="000C282C" w14:paraId="07F35FDD" w14:textId="77777777" w:rsidTr="000C282C">
        <w:trPr>
          <w:trHeight w:val="448"/>
        </w:trPr>
        <w:tc>
          <w:tcPr>
            <w:tcW w:w="6631" w:type="dxa"/>
          </w:tcPr>
          <w:p w14:paraId="0688EC6F" w14:textId="77777777" w:rsidR="000E4B25" w:rsidRPr="000C282C" w:rsidRDefault="000E4B25" w:rsidP="000E4B25">
            <w:pPr>
              <w:spacing w:before="102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lastRenderedPageBreak/>
              <w:t>CFU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acquisiti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all'estero</w:t>
            </w:r>
          </w:p>
        </w:tc>
        <w:tc>
          <w:tcPr>
            <w:tcW w:w="1573" w:type="dxa"/>
          </w:tcPr>
          <w:p w14:paraId="4DE3098F" w14:textId="77777777" w:rsidR="000E4B25" w:rsidRPr="000C282C" w:rsidRDefault="000E4B25" w:rsidP="000E4B25">
            <w:pPr>
              <w:spacing w:before="102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iC10</w:t>
            </w:r>
          </w:p>
        </w:tc>
        <w:tc>
          <w:tcPr>
            <w:tcW w:w="1520" w:type="dxa"/>
          </w:tcPr>
          <w:p w14:paraId="19F2855F" w14:textId="77777777" w:rsidR="000E4B25" w:rsidRPr="000C282C" w:rsidRDefault="000E4B25" w:rsidP="000E4B25">
            <w:pPr>
              <w:rPr>
                <w:rFonts w:eastAsia="Arial MT"/>
                <w:sz w:val="24"/>
                <w:szCs w:val="24"/>
              </w:rPr>
            </w:pPr>
          </w:p>
        </w:tc>
      </w:tr>
      <w:tr w:rsidR="000C282C" w:rsidRPr="000C282C" w14:paraId="7E0CC445" w14:textId="77777777" w:rsidTr="00764F6A">
        <w:trPr>
          <w:trHeight w:val="805"/>
        </w:trPr>
        <w:tc>
          <w:tcPr>
            <w:tcW w:w="6631" w:type="dxa"/>
          </w:tcPr>
          <w:p w14:paraId="05304B0F" w14:textId="77777777" w:rsidR="000C282C" w:rsidRPr="000C282C" w:rsidRDefault="000C282C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4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9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CFU</w:t>
            </w:r>
            <w:r w:rsidRPr="000C282C">
              <w:rPr>
                <w:rFonts w:eastAsia="Arial MT"/>
                <w:spacing w:val="96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conseguiti</w:t>
            </w:r>
            <w:r w:rsidRPr="000C282C">
              <w:rPr>
                <w:rFonts w:eastAsia="Arial MT"/>
                <w:spacing w:val="95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al</w:t>
            </w:r>
            <w:r w:rsidRPr="000C282C">
              <w:rPr>
                <w:rFonts w:eastAsia="Arial MT"/>
                <w:spacing w:val="95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</w:t>
            </w:r>
            <w:r w:rsidRPr="000C282C">
              <w:rPr>
                <w:rFonts w:eastAsia="Arial MT"/>
                <w:spacing w:val="96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</w:t>
            </w:r>
            <w:r w:rsidRPr="000C282C">
              <w:rPr>
                <w:rFonts w:eastAsia="Arial MT"/>
                <w:spacing w:val="96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su</w:t>
            </w:r>
            <w:r w:rsidRPr="000C282C">
              <w:rPr>
                <w:rFonts w:eastAsia="Arial MT"/>
                <w:spacing w:val="96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CFU</w:t>
            </w:r>
            <w:r w:rsidRPr="000C282C">
              <w:rPr>
                <w:rFonts w:eastAsia="Arial MT"/>
                <w:spacing w:val="96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da</w:t>
            </w:r>
          </w:p>
          <w:p w14:paraId="1EB1464D" w14:textId="28BC421C" w:rsidR="000C282C" w:rsidRPr="000C282C" w:rsidRDefault="000C282C" w:rsidP="000E4B25">
            <w:pPr>
              <w:spacing w:line="229" w:lineRule="exact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conseguire</w:t>
            </w:r>
          </w:p>
        </w:tc>
        <w:tc>
          <w:tcPr>
            <w:tcW w:w="1573" w:type="dxa"/>
          </w:tcPr>
          <w:p w14:paraId="11E2C77A" w14:textId="77777777" w:rsidR="000C282C" w:rsidRPr="000C282C" w:rsidRDefault="000C282C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iC13</w:t>
            </w:r>
          </w:p>
        </w:tc>
        <w:tc>
          <w:tcPr>
            <w:tcW w:w="1520" w:type="dxa"/>
          </w:tcPr>
          <w:p w14:paraId="5B8F25A6" w14:textId="77777777" w:rsidR="000C282C" w:rsidRPr="000C282C" w:rsidRDefault="000C282C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DM</w:t>
            </w:r>
          </w:p>
          <w:p w14:paraId="440B3C15" w14:textId="1DA42560" w:rsidR="000C282C" w:rsidRPr="000C282C" w:rsidRDefault="000C282C" w:rsidP="000E4B25">
            <w:pPr>
              <w:spacing w:line="229" w:lineRule="exact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1154/2021</w:t>
            </w:r>
          </w:p>
        </w:tc>
      </w:tr>
      <w:tr w:rsidR="000E4B25" w:rsidRPr="000C282C" w14:paraId="689A10F8" w14:textId="77777777" w:rsidTr="000C282C">
        <w:trPr>
          <w:trHeight w:val="695"/>
        </w:trPr>
        <w:tc>
          <w:tcPr>
            <w:tcW w:w="6631" w:type="dxa"/>
          </w:tcPr>
          <w:p w14:paraId="49BE2910" w14:textId="77777777" w:rsidR="000E4B25" w:rsidRPr="000C282C" w:rsidRDefault="000E4B25" w:rsidP="000E4B25">
            <w:pPr>
              <w:spacing w:before="100" w:line="256" w:lineRule="auto"/>
              <w:ind w:left="107" w:right="99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studenti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che</w:t>
            </w:r>
            <w:r w:rsidRPr="000C282C">
              <w:rPr>
                <w:rFonts w:eastAsia="Arial MT"/>
                <w:spacing w:val="49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proseguono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nel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II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</w:t>
            </w:r>
            <w:r w:rsidRPr="000C282C">
              <w:rPr>
                <w:rFonts w:eastAsia="Arial MT"/>
                <w:spacing w:val="5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nello</w:t>
            </w:r>
            <w:r w:rsidRPr="000C282C">
              <w:rPr>
                <w:rFonts w:eastAsia="Arial MT"/>
                <w:spacing w:val="-5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stesso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Corso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 Studio</w:t>
            </w:r>
          </w:p>
        </w:tc>
        <w:tc>
          <w:tcPr>
            <w:tcW w:w="1573" w:type="dxa"/>
          </w:tcPr>
          <w:p w14:paraId="1F3A367D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iC14</w:t>
            </w:r>
          </w:p>
        </w:tc>
        <w:tc>
          <w:tcPr>
            <w:tcW w:w="1520" w:type="dxa"/>
          </w:tcPr>
          <w:p w14:paraId="17490D90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  <w:tr w:rsidR="000E4B25" w:rsidRPr="000C282C" w14:paraId="0258D131" w14:textId="77777777" w:rsidTr="000C282C">
        <w:trPr>
          <w:trHeight w:val="945"/>
        </w:trPr>
        <w:tc>
          <w:tcPr>
            <w:tcW w:w="6631" w:type="dxa"/>
          </w:tcPr>
          <w:p w14:paraId="7989FB1E" w14:textId="77777777" w:rsidR="000E4B25" w:rsidRPr="000C282C" w:rsidRDefault="000E4B25" w:rsidP="000E4B25">
            <w:pPr>
              <w:spacing w:before="100" w:line="259" w:lineRule="auto"/>
              <w:ind w:left="107" w:right="102"/>
              <w:jc w:val="both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studenti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che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proseguono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al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II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nello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stesso Corso di Studio avendo acquisito almeno 2/3 dei CFU</w:t>
            </w:r>
            <w:r w:rsidRPr="000C282C">
              <w:rPr>
                <w:rFonts w:eastAsia="Arial MT"/>
                <w:spacing w:val="-5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previsti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al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</w:t>
            </w:r>
          </w:p>
        </w:tc>
        <w:tc>
          <w:tcPr>
            <w:tcW w:w="1573" w:type="dxa"/>
          </w:tcPr>
          <w:p w14:paraId="3D73A5DC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iC16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bis</w:t>
            </w:r>
          </w:p>
        </w:tc>
        <w:tc>
          <w:tcPr>
            <w:tcW w:w="1520" w:type="dxa"/>
          </w:tcPr>
          <w:p w14:paraId="18AEBB6C" w14:textId="77777777" w:rsidR="000E4B25" w:rsidRPr="000C282C" w:rsidRDefault="000E4B25" w:rsidP="000E4B25">
            <w:pPr>
              <w:spacing w:before="100" w:line="256" w:lineRule="auto"/>
              <w:ind w:left="107" w:right="213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DM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w w:val="95"/>
                <w:sz w:val="24"/>
                <w:szCs w:val="24"/>
              </w:rPr>
              <w:t>1154/2021</w:t>
            </w:r>
          </w:p>
        </w:tc>
      </w:tr>
      <w:tr w:rsidR="000E4B25" w:rsidRPr="000C282C" w14:paraId="3E045300" w14:textId="77777777" w:rsidTr="000C282C">
        <w:trPr>
          <w:trHeight w:val="945"/>
        </w:trPr>
        <w:tc>
          <w:tcPr>
            <w:tcW w:w="6631" w:type="dxa"/>
          </w:tcPr>
          <w:p w14:paraId="245DE5B2" w14:textId="77777777" w:rsidR="000E4B25" w:rsidRPr="000C282C" w:rsidRDefault="000E4B25" w:rsidP="000E4B25">
            <w:pPr>
              <w:spacing w:before="101" w:line="259" w:lineRule="auto"/>
              <w:ind w:left="107" w:right="102"/>
              <w:jc w:val="both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 di immatricolati (L; LM; LMCU) che si laureano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entro un anno oltre la durata normale del corso nello stesso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Corso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 Studio</w:t>
            </w:r>
          </w:p>
        </w:tc>
        <w:tc>
          <w:tcPr>
            <w:tcW w:w="1573" w:type="dxa"/>
          </w:tcPr>
          <w:p w14:paraId="4141AD8A" w14:textId="77777777" w:rsidR="000E4B25" w:rsidRPr="000C282C" w:rsidRDefault="000E4B25" w:rsidP="000E4B25">
            <w:pPr>
              <w:spacing w:before="101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iC17</w:t>
            </w:r>
          </w:p>
        </w:tc>
        <w:tc>
          <w:tcPr>
            <w:tcW w:w="1520" w:type="dxa"/>
          </w:tcPr>
          <w:p w14:paraId="0FAB69BE" w14:textId="77777777" w:rsidR="000E4B25" w:rsidRPr="000C282C" w:rsidRDefault="000E4B25" w:rsidP="000E4B25">
            <w:pPr>
              <w:spacing w:before="101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  <w:tr w:rsidR="000E4B25" w:rsidRPr="000C282C" w14:paraId="73362B93" w14:textId="77777777" w:rsidTr="000C282C">
        <w:trPr>
          <w:trHeight w:val="448"/>
        </w:trPr>
        <w:tc>
          <w:tcPr>
            <w:tcW w:w="6631" w:type="dxa"/>
          </w:tcPr>
          <w:p w14:paraId="46F0EA96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Qualità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percepita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-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Opinioni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dei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laureati</w:t>
            </w:r>
          </w:p>
        </w:tc>
        <w:tc>
          <w:tcPr>
            <w:tcW w:w="1573" w:type="dxa"/>
          </w:tcPr>
          <w:p w14:paraId="23645030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iC18</w:t>
            </w:r>
          </w:p>
        </w:tc>
        <w:tc>
          <w:tcPr>
            <w:tcW w:w="1520" w:type="dxa"/>
          </w:tcPr>
          <w:p w14:paraId="5A651727" w14:textId="77777777" w:rsidR="000E4B25" w:rsidRPr="000C282C" w:rsidRDefault="000E4B25" w:rsidP="000E4B25">
            <w:pPr>
              <w:rPr>
                <w:rFonts w:eastAsia="Arial MT"/>
                <w:sz w:val="24"/>
                <w:szCs w:val="24"/>
              </w:rPr>
            </w:pPr>
          </w:p>
        </w:tc>
      </w:tr>
      <w:tr w:rsidR="000E4B25" w:rsidRPr="000C282C" w14:paraId="2CD4DC0D" w14:textId="77777777" w:rsidTr="000C282C">
        <w:trPr>
          <w:trHeight w:val="695"/>
        </w:trPr>
        <w:tc>
          <w:tcPr>
            <w:tcW w:w="6631" w:type="dxa"/>
          </w:tcPr>
          <w:p w14:paraId="0032A2A3" w14:textId="77777777" w:rsidR="000E4B25" w:rsidRPr="000C282C" w:rsidRDefault="000E4B25" w:rsidP="000E4B25">
            <w:pPr>
              <w:spacing w:before="100" w:line="256" w:lineRule="auto"/>
              <w:ind w:left="107" w:right="95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ore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docenza</w:t>
            </w:r>
            <w:r w:rsidRPr="000C282C">
              <w:rPr>
                <w:rFonts w:eastAsia="Arial MT"/>
                <w:spacing w:val="47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erogata</w:t>
            </w:r>
            <w:r w:rsidRPr="000C282C">
              <w:rPr>
                <w:rFonts w:eastAsia="Arial MT"/>
                <w:spacing w:val="5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da</w:t>
            </w:r>
            <w:r w:rsidRPr="000C282C">
              <w:rPr>
                <w:rFonts w:eastAsia="Arial MT"/>
                <w:spacing w:val="49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docenti</w:t>
            </w:r>
            <w:r w:rsidRPr="000C282C">
              <w:rPr>
                <w:rFonts w:eastAsia="Arial MT"/>
                <w:spacing w:val="48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assunti</w:t>
            </w:r>
            <w:r w:rsidRPr="000C282C">
              <w:rPr>
                <w:rFonts w:eastAsia="Arial MT"/>
                <w:spacing w:val="49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</w:t>
            </w:r>
            <w:r w:rsidRPr="000C282C">
              <w:rPr>
                <w:rFonts w:eastAsia="Arial MT"/>
                <w:spacing w:val="-5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tempo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indeterminato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sul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totale delle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ore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docenza erogata</w:t>
            </w:r>
          </w:p>
        </w:tc>
        <w:tc>
          <w:tcPr>
            <w:tcW w:w="1573" w:type="dxa"/>
          </w:tcPr>
          <w:p w14:paraId="319600FC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iC19</w:t>
            </w:r>
          </w:p>
        </w:tc>
        <w:tc>
          <w:tcPr>
            <w:tcW w:w="1520" w:type="dxa"/>
          </w:tcPr>
          <w:p w14:paraId="62B09F1C" w14:textId="77777777" w:rsidR="000E4B25" w:rsidRPr="000C282C" w:rsidRDefault="000E4B25" w:rsidP="000E4B25">
            <w:pPr>
              <w:spacing w:before="100" w:line="256" w:lineRule="auto"/>
              <w:ind w:left="107" w:right="213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DM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w w:val="95"/>
                <w:sz w:val="24"/>
                <w:szCs w:val="24"/>
              </w:rPr>
              <w:t>1154/2021</w:t>
            </w:r>
          </w:p>
        </w:tc>
      </w:tr>
      <w:tr w:rsidR="000E4B25" w:rsidRPr="000C282C" w14:paraId="0490C73A" w14:textId="77777777" w:rsidTr="000C282C">
        <w:trPr>
          <w:trHeight w:val="695"/>
        </w:trPr>
        <w:tc>
          <w:tcPr>
            <w:tcW w:w="6631" w:type="dxa"/>
          </w:tcPr>
          <w:p w14:paraId="7D0AA141" w14:textId="2EB01157" w:rsidR="000E4B25" w:rsidRPr="000C282C" w:rsidRDefault="000E4B25" w:rsidP="000E4B25">
            <w:pPr>
              <w:spacing w:before="100" w:line="256" w:lineRule="auto"/>
              <w:ind w:left="107" w:right="100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1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1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immatricolati</w:t>
            </w:r>
            <w:r w:rsidRPr="000C282C">
              <w:rPr>
                <w:rFonts w:eastAsia="Arial MT"/>
                <w:spacing w:val="10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(L;</w:t>
            </w:r>
            <w:r w:rsidRPr="000C282C">
              <w:rPr>
                <w:rFonts w:eastAsia="Arial MT"/>
                <w:spacing w:val="1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LM;</w:t>
            </w:r>
            <w:r w:rsidRPr="000C282C">
              <w:rPr>
                <w:rFonts w:eastAsia="Arial MT"/>
                <w:spacing w:val="1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LMCU)</w:t>
            </w:r>
            <w:r w:rsidRPr="000C282C">
              <w:rPr>
                <w:rFonts w:eastAsia="Arial MT"/>
                <w:spacing w:val="15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che</w:t>
            </w:r>
            <w:r w:rsidRPr="000C282C">
              <w:rPr>
                <w:rFonts w:eastAsia="Arial MT"/>
                <w:spacing w:val="1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si</w:t>
            </w:r>
            <w:r w:rsidRPr="000C282C">
              <w:rPr>
                <w:rFonts w:eastAsia="Arial MT"/>
                <w:spacing w:val="1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laureano,</w:t>
            </w:r>
            <w:r w:rsidRPr="000C282C">
              <w:rPr>
                <w:rFonts w:eastAsia="Arial MT"/>
                <w:spacing w:val="-53"/>
                <w:sz w:val="24"/>
                <w:szCs w:val="24"/>
              </w:rPr>
              <w:t xml:space="preserve"> </w:t>
            </w:r>
            <w:r w:rsidR="000C282C">
              <w:rPr>
                <w:rFonts w:eastAsia="Arial MT"/>
                <w:spacing w:val="-5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nel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CdS,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entro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durata</w:t>
            </w:r>
            <w:r w:rsidRPr="000C282C">
              <w:rPr>
                <w:rFonts w:eastAsia="Arial MT"/>
                <w:spacing w:val="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normale del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Corso</w:t>
            </w:r>
          </w:p>
        </w:tc>
        <w:tc>
          <w:tcPr>
            <w:tcW w:w="1573" w:type="dxa"/>
          </w:tcPr>
          <w:p w14:paraId="1BD94635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iC22</w:t>
            </w:r>
          </w:p>
        </w:tc>
        <w:tc>
          <w:tcPr>
            <w:tcW w:w="1520" w:type="dxa"/>
          </w:tcPr>
          <w:p w14:paraId="79672203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  <w:tr w:rsidR="000E4B25" w:rsidRPr="000C282C" w14:paraId="61B99172" w14:textId="77777777" w:rsidTr="000C282C">
        <w:trPr>
          <w:trHeight w:val="448"/>
        </w:trPr>
        <w:tc>
          <w:tcPr>
            <w:tcW w:w="6631" w:type="dxa"/>
          </w:tcPr>
          <w:p w14:paraId="4137B28B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Tasso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Occupazione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un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 dalla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laurea LM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e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LMCU</w:t>
            </w:r>
          </w:p>
        </w:tc>
        <w:tc>
          <w:tcPr>
            <w:tcW w:w="1573" w:type="dxa"/>
          </w:tcPr>
          <w:p w14:paraId="10C95A5D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iC26</w:t>
            </w:r>
          </w:p>
        </w:tc>
        <w:tc>
          <w:tcPr>
            <w:tcW w:w="1520" w:type="dxa"/>
          </w:tcPr>
          <w:p w14:paraId="179C496D" w14:textId="77777777" w:rsidR="000E4B25" w:rsidRPr="000C282C" w:rsidRDefault="000E4B25" w:rsidP="000E4B25">
            <w:pPr>
              <w:rPr>
                <w:rFonts w:eastAsia="Arial MT"/>
                <w:sz w:val="24"/>
                <w:szCs w:val="24"/>
              </w:rPr>
            </w:pPr>
          </w:p>
        </w:tc>
      </w:tr>
      <w:tr w:rsidR="000E4B25" w:rsidRPr="000C282C" w14:paraId="4F20CCD0" w14:textId="77777777" w:rsidTr="000C282C">
        <w:trPr>
          <w:trHeight w:val="698"/>
        </w:trPr>
        <w:tc>
          <w:tcPr>
            <w:tcW w:w="6631" w:type="dxa"/>
          </w:tcPr>
          <w:p w14:paraId="270D9AC2" w14:textId="33960907" w:rsidR="000E4B25" w:rsidRPr="000C282C" w:rsidRDefault="000E4B25" w:rsidP="000E4B25">
            <w:pPr>
              <w:spacing w:before="100" w:line="259" w:lineRule="auto"/>
              <w:ind w:left="107" w:right="99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Rapporto</w:t>
            </w:r>
            <w:r w:rsidRPr="000C282C">
              <w:rPr>
                <w:rFonts w:eastAsia="Arial MT"/>
                <w:spacing w:val="17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studenti</w:t>
            </w:r>
            <w:r w:rsidRPr="000C282C">
              <w:rPr>
                <w:rFonts w:eastAsia="Arial MT"/>
                <w:spacing w:val="19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iscritti/docenti</w:t>
            </w:r>
            <w:r w:rsidRPr="000C282C">
              <w:rPr>
                <w:rFonts w:eastAsia="Arial MT"/>
                <w:spacing w:val="19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complessivo</w:t>
            </w:r>
            <w:r w:rsidRPr="000C282C">
              <w:rPr>
                <w:rFonts w:eastAsia="Arial MT"/>
                <w:spacing w:val="19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(pesato</w:t>
            </w:r>
            <w:r w:rsidRPr="000C282C">
              <w:rPr>
                <w:rFonts w:eastAsia="Arial MT"/>
                <w:spacing w:val="17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per</w:t>
            </w:r>
            <w:r w:rsidRPr="000C282C">
              <w:rPr>
                <w:rFonts w:eastAsia="Arial MT"/>
                <w:spacing w:val="2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le</w:t>
            </w:r>
            <w:r w:rsidR="000C282C">
              <w:rPr>
                <w:rFonts w:eastAsia="Arial MT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pacing w:val="-5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ore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 docenza)</w:t>
            </w:r>
          </w:p>
        </w:tc>
        <w:tc>
          <w:tcPr>
            <w:tcW w:w="1573" w:type="dxa"/>
          </w:tcPr>
          <w:p w14:paraId="4FF6BDDF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iC27</w:t>
            </w:r>
          </w:p>
        </w:tc>
        <w:tc>
          <w:tcPr>
            <w:tcW w:w="1520" w:type="dxa"/>
          </w:tcPr>
          <w:p w14:paraId="47DEF318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  <w:tr w:rsidR="000E4B25" w:rsidRPr="000C282C" w14:paraId="6D8C8B46" w14:textId="77777777" w:rsidTr="000C282C">
        <w:trPr>
          <w:trHeight w:val="695"/>
        </w:trPr>
        <w:tc>
          <w:tcPr>
            <w:tcW w:w="6631" w:type="dxa"/>
          </w:tcPr>
          <w:p w14:paraId="385E3363" w14:textId="77777777" w:rsidR="000E4B25" w:rsidRPr="000C282C" w:rsidRDefault="000E4B25" w:rsidP="000E4B25">
            <w:pPr>
              <w:spacing w:before="100" w:line="256" w:lineRule="auto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Rapporto</w:t>
            </w:r>
            <w:r w:rsidRPr="000C282C">
              <w:rPr>
                <w:rFonts w:eastAsia="Arial MT"/>
                <w:spacing w:val="2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studenti</w:t>
            </w:r>
            <w:r w:rsidRPr="000C282C">
              <w:rPr>
                <w:rFonts w:eastAsia="Arial MT"/>
                <w:spacing w:val="2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iscritti</w:t>
            </w:r>
            <w:r w:rsidRPr="000C282C">
              <w:rPr>
                <w:rFonts w:eastAsia="Arial MT"/>
                <w:spacing w:val="2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al</w:t>
            </w:r>
            <w:r w:rsidRPr="000C282C">
              <w:rPr>
                <w:rFonts w:eastAsia="Arial MT"/>
                <w:spacing w:val="2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primo</w:t>
            </w:r>
            <w:r w:rsidRPr="000C282C">
              <w:rPr>
                <w:rFonts w:eastAsia="Arial MT"/>
                <w:spacing w:val="2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anno/docenti</w:t>
            </w:r>
            <w:r w:rsidRPr="000C282C">
              <w:rPr>
                <w:rFonts w:eastAsia="Arial MT"/>
                <w:spacing w:val="2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degli</w:t>
            </w:r>
            <w:r w:rsidRPr="000C282C">
              <w:rPr>
                <w:rFonts w:eastAsia="Arial MT"/>
                <w:spacing w:val="-5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insegnamenti</w:t>
            </w:r>
            <w:r w:rsidRPr="000C282C">
              <w:rPr>
                <w:rFonts w:eastAsia="Arial MT"/>
                <w:spacing w:val="-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del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primo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anno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(pesato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per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le ore di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docenza)</w:t>
            </w:r>
          </w:p>
        </w:tc>
        <w:tc>
          <w:tcPr>
            <w:tcW w:w="1573" w:type="dxa"/>
          </w:tcPr>
          <w:p w14:paraId="10E61F0E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iC28</w:t>
            </w:r>
          </w:p>
        </w:tc>
        <w:tc>
          <w:tcPr>
            <w:tcW w:w="1520" w:type="dxa"/>
          </w:tcPr>
          <w:p w14:paraId="67421781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  <w:tr w:rsidR="000E4B25" w:rsidRPr="000C282C" w14:paraId="05703B4B" w14:textId="77777777" w:rsidTr="000C282C">
        <w:trPr>
          <w:trHeight w:val="448"/>
        </w:trPr>
        <w:tc>
          <w:tcPr>
            <w:tcW w:w="6631" w:type="dxa"/>
          </w:tcPr>
          <w:p w14:paraId="43C7ED59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-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iscritti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inattivi*</w:t>
            </w:r>
          </w:p>
        </w:tc>
        <w:tc>
          <w:tcPr>
            <w:tcW w:w="1573" w:type="dxa"/>
          </w:tcPr>
          <w:p w14:paraId="67E93EFB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iC30T</w:t>
            </w:r>
          </w:p>
        </w:tc>
        <w:tc>
          <w:tcPr>
            <w:tcW w:w="1520" w:type="dxa"/>
          </w:tcPr>
          <w:p w14:paraId="7A22003E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  <w:tr w:rsidR="000E4B25" w:rsidRPr="000C282C" w14:paraId="113128BE" w14:textId="77777777" w:rsidTr="000C282C">
        <w:trPr>
          <w:trHeight w:val="460"/>
        </w:trPr>
        <w:tc>
          <w:tcPr>
            <w:tcW w:w="6631" w:type="dxa"/>
          </w:tcPr>
          <w:p w14:paraId="3D9F6DF5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Percentuale</w:t>
            </w:r>
            <w:r w:rsidRPr="000C282C">
              <w:rPr>
                <w:rFonts w:eastAsia="Arial MT"/>
                <w:spacing w:val="-3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di</w:t>
            </w:r>
            <w:r w:rsidRPr="000C282C">
              <w:rPr>
                <w:rFonts w:eastAsia="Arial MT"/>
                <w:spacing w:val="-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iscritti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inattivi</w:t>
            </w:r>
            <w:r w:rsidRPr="000C282C">
              <w:rPr>
                <w:rFonts w:eastAsia="Arial MT"/>
                <w:spacing w:val="-4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o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poco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produttivi*</w:t>
            </w:r>
          </w:p>
        </w:tc>
        <w:tc>
          <w:tcPr>
            <w:tcW w:w="1573" w:type="dxa"/>
          </w:tcPr>
          <w:p w14:paraId="284A354F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iC30T</w:t>
            </w:r>
            <w:r w:rsidRPr="000C282C">
              <w:rPr>
                <w:rFonts w:eastAsia="Arial MT"/>
                <w:spacing w:val="-1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bis</w:t>
            </w:r>
          </w:p>
        </w:tc>
        <w:tc>
          <w:tcPr>
            <w:tcW w:w="1520" w:type="dxa"/>
          </w:tcPr>
          <w:p w14:paraId="41EBE15B" w14:textId="77777777" w:rsidR="000E4B25" w:rsidRPr="000C282C" w:rsidRDefault="000E4B25" w:rsidP="000E4B25">
            <w:pPr>
              <w:spacing w:before="100"/>
              <w:ind w:left="107"/>
              <w:rPr>
                <w:rFonts w:eastAsia="Arial MT"/>
                <w:sz w:val="24"/>
                <w:szCs w:val="24"/>
              </w:rPr>
            </w:pPr>
            <w:r w:rsidRPr="000C282C">
              <w:rPr>
                <w:rFonts w:eastAsia="Arial MT"/>
                <w:sz w:val="24"/>
                <w:szCs w:val="24"/>
              </w:rPr>
              <w:t>AVA</w:t>
            </w:r>
            <w:r w:rsidRPr="000C282C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Pr="000C282C">
              <w:rPr>
                <w:rFonts w:eastAsia="Arial MT"/>
                <w:sz w:val="24"/>
                <w:szCs w:val="24"/>
              </w:rPr>
              <w:t>3</w:t>
            </w:r>
          </w:p>
        </w:tc>
      </w:tr>
    </w:tbl>
    <w:p w14:paraId="25F4BBD8" w14:textId="77777777" w:rsidR="000E4B25" w:rsidRPr="000C282C" w:rsidRDefault="000E4B25" w:rsidP="000E4B25">
      <w:pPr>
        <w:spacing w:line="230" w:lineRule="exact"/>
        <w:ind w:left="1242"/>
        <w:jc w:val="both"/>
        <w:rPr>
          <w:rFonts w:eastAsia="Arial MT"/>
          <w:sz w:val="24"/>
          <w:szCs w:val="24"/>
        </w:rPr>
      </w:pPr>
      <w:r w:rsidRPr="000C282C">
        <w:rPr>
          <w:rFonts w:eastAsia="Arial MT"/>
          <w:sz w:val="24"/>
          <w:szCs w:val="24"/>
        </w:rPr>
        <w:t>*solo</w:t>
      </w:r>
      <w:r w:rsidRPr="000C282C">
        <w:rPr>
          <w:rFonts w:eastAsia="Arial MT"/>
          <w:spacing w:val="-1"/>
          <w:sz w:val="24"/>
          <w:szCs w:val="24"/>
        </w:rPr>
        <w:t xml:space="preserve"> </w:t>
      </w:r>
      <w:r w:rsidRPr="000C282C">
        <w:rPr>
          <w:rFonts w:eastAsia="Arial MT"/>
          <w:sz w:val="24"/>
          <w:szCs w:val="24"/>
        </w:rPr>
        <w:t>per i</w:t>
      </w:r>
      <w:r w:rsidRPr="000C282C">
        <w:rPr>
          <w:rFonts w:eastAsia="Arial MT"/>
          <w:spacing w:val="-3"/>
          <w:sz w:val="24"/>
          <w:szCs w:val="24"/>
        </w:rPr>
        <w:t xml:space="preserve"> </w:t>
      </w:r>
      <w:r w:rsidRPr="000C282C">
        <w:rPr>
          <w:rFonts w:eastAsia="Arial MT"/>
          <w:sz w:val="24"/>
          <w:szCs w:val="24"/>
        </w:rPr>
        <w:t>corsi</w:t>
      </w:r>
      <w:r w:rsidRPr="000C282C">
        <w:rPr>
          <w:rFonts w:eastAsia="Arial MT"/>
          <w:spacing w:val="-3"/>
          <w:sz w:val="24"/>
          <w:szCs w:val="24"/>
        </w:rPr>
        <w:t xml:space="preserve"> </w:t>
      </w:r>
      <w:r w:rsidRPr="000C282C">
        <w:rPr>
          <w:rFonts w:eastAsia="Arial MT"/>
          <w:sz w:val="24"/>
          <w:szCs w:val="24"/>
        </w:rPr>
        <w:t>prevalentemente</w:t>
      </w:r>
      <w:r w:rsidRPr="000C282C">
        <w:rPr>
          <w:rFonts w:eastAsia="Arial MT"/>
          <w:spacing w:val="-3"/>
          <w:sz w:val="24"/>
          <w:szCs w:val="24"/>
        </w:rPr>
        <w:t xml:space="preserve"> </w:t>
      </w:r>
      <w:r w:rsidRPr="000C282C">
        <w:rPr>
          <w:rFonts w:eastAsia="Arial MT"/>
          <w:sz w:val="24"/>
          <w:szCs w:val="24"/>
        </w:rPr>
        <w:t>o</w:t>
      </w:r>
      <w:r w:rsidRPr="000C282C">
        <w:rPr>
          <w:rFonts w:eastAsia="Arial MT"/>
          <w:spacing w:val="-1"/>
          <w:sz w:val="24"/>
          <w:szCs w:val="24"/>
        </w:rPr>
        <w:t xml:space="preserve"> </w:t>
      </w:r>
      <w:r w:rsidRPr="000C282C">
        <w:rPr>
          <w:rFonts w:eastAsia="Arial MT"/>
          <w:sz w:val="24"/>
          <w:szCs w:val="24"/>
        </w:rPr>
        <w:t>integralmente a</w:t>
      </w:r>
      <w:r w:rsidRPr="000C282C">
        <w:rPr>
          <w:rFonts w:eastAsia="Arial MT"/>
          <w:spacing w:val="-3"/>
          <w:sz w:val="24"/>
          <w:szCs w:val="24"/>
        </w:rPr>
        <w:t xml:space="preserve"> </w:t>
      </w:r>
      <w:r w:rsidRPr="000C282C">
        <w:rPr>
          <w:rFonts w:eastAsia="Arial MT"/>
          <w:sz w:val="24"/>
          <w:szCs w:val="24"/>
        </w:rPr>
        <w:t>distanza</w:t>
      </w:r>
    </w:p>
    <w:p w14:paraId="6B4D9D5B" w14:textId="7603D714" w:rsidR="000E4B25" w:rsidRPr="000C282C" w:rsidRDefault="000E4B25" w:rsidP="000E4B25">
      <w:pPr>
        <w:ind w:left="1242" w:right="998"/>
        <w:jc w:val="both"/>
        <w:rPr>
          <w:rFonts w:ascii="Arial MT" w:eastAsia="Arial MT" w:hAnsi="Arial MT" w:cs="Arial MT"/>
          <w:sz w:val="24"/>
          <w:szCs w:val="24"/>
        </w:rPr>
      </w:pPr>
    </w:p>
    <w:p w14:paraId="40323122" w14:textId="77777777" w:rsidR="008B09C6" w:rsidRDefault="008B09C6" w:rsidP="000E4B25">
      <w:pPr>
        <w:ind w:left="1242" w:right="998"/>
        <w:jc w:val="both"/>
        <w:rPr>
          <w:rFonts w:ascii="Arial MT" w:eastAsia="Arial MT" w:hAnsi="Arial MT" w:cs="Arial MT"/>
          <w:sz w:val="20"/>
          <w:szCs w:val="20"/>
        </w:rPr>
      </w:pPr>
    </w:p>
    <w:p w14:paraId="251250D2" w14:textId="77777777" w:rsidR="008B09C6" w:rsidRDefault="008B09C6" w:rsidP="000C282C">
      <w:pPr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A questo punto la Coordinatrice propone una distribuzione del lavoro da svolgere e una scadenza entro la quale approntare le bozze dei commenti delle schede SMA, che viene fissata al 22 ottobre 2023. A partire da tale data, la Coordinatrice esaminerà i dati degli indicatori SMA e stenderà la redazione definitiva dei Commenti da caricare all’interno dell’applicativo.</w:t>
      </w:r>
    </w:p>
    <w:p w14:paraId="5059AD6F" w14:textId="77777777" w:rsidR="008B09C6" w:rsidRDefault="008B09C6" w:rsidP="000C282C">
      <w:pPr>
        <w:ind w:right="79"/>
        <w:jc w:val="both"/>
        <w:rPr>
          <w:sz w:val="24"/>
          <w:szCs w:val="24"/>
        </w:rPr>
      </w:pPr>
    </w:p>
    <w:p w14:paraId="1CBBCE60" w14:textId="20DE154C" w:rsidR="00C2144C" w:rsidRPr="000C282C" w:rsidRDefault="008B09C6" w:rsidP="000C282C">
      <w:pPr>
        <w:ind w:right="221"/>
        <w:jc w:val="both"/>
        <w:rPr>
          <w:sz w:val="24"/>
          <w:szCs w:val="24"/>
        </w:rPr>
      </w:pPr>
      <w:r w:rsidRPr="000C282C">
        <w:rPr>
          <w:sz w:val="24"/>
          <w:szCs w:val="24"/>
        </w:rPr>
        <w:t xml:space="preserve">Dopo aver esaurito le questioni esposte e non avendo altro da discutere, la </w:t>
      </w:r>
      <w:r w:rsidR="000C282C" w:rsidRPr="00BD698A">
        <w:rPr>
          <w:sz w:val="24"/>
          <w:szCs w:val="24"/>
        </w:rPr>
        <w:t>C</w:t>
      </w:r>
      <w:r w:rsidRPr="00BD698A">
        <w:rPr>
          <w:sz w:val="24"/>
          <w:szCs w:val="24"/>
        </w:rPr>
        <w:t>o</w:t>
      </w:r>
      <w:r w:rsidRPr="000C282C">
        <w:rPr>
          <w:sz w:val="24"/>
          <w:szCs w:val="24"/>
        </w:rPr>
        <w:t>ordinatrice dichiara</w:t>
      </w:r>
      <w:r w:rsidRPr="000C282C">
        <w:rPr>
          <w:spacing w:val="-57"/>
          <w:sz w:val="24"/>
          <w:szCs w:val="24"/>
        </w:rPr>
        <w:t xml:space="preserve"> </w:t>
      </w:r>
      <w:r w:rsidRPr="000C282C">
        <w:rPr>
          <w:sz w:val="24"/>
          <w:szCs w:val="24"/>
        </w:rPr>
        <w:t>chiusa</w:t>
      </w:r>
      <w:r w:rsidRPr="000C282C">
        <w:rPr>
          <w:spacing w:val="-2"/>
          <w:sz w:val="24"/>
          <w:szCs w:val="24"/>
        </w:rPr>
        <w:t xml:space="preserve"> </w:t>
      </w:r>
      <w:r w:rsidRPr="000C282C">
        <w:rPr>
          <w:sz w:val="24"/>
          <w:szCs w:val="24"/>
        </w:rPr>
        <w:t>la</w:t>
      </w:r>
      <w:r w:rsidRPr="000C282C">
        <w:rPr>
          <w:spacing w:val="-1"/>
          <w:sz w:val="24"/>
          <w:szCs w:val="24"/>
        </w:rPr>
        <w:t xml:space="preserve"> </w:t>
      </w:r>
      <w:r w:rsidRPr="000C282C">
        <w:rPr>
          <w:sz w:val="24"/>
          <w:szCs w:val="24"/>
        </w:rPr>
        <w:t>seduta</w:t>
      </w:r>
      <w:r w:rsidRPr="000C282C">
        <w:rPr>
          <w:spacing w:val="1"/>
          <w:sz w:val="24"/>
          <w:szCs w:val="24"/>
        </w:rPr>
        <w:t xml:space="preserve"> </w:t>
      </w:r>
      <w:r w:rsidRPr="000C282C">
        <w:rPr>
          <w:sz w:val="24"/>
          <w:szCs w:val="24"/>
        </w:rPr>
        <w:t>alle</w:t>
      </w:r>
      <w:r w:rsidRPr="000C282C">
        <w:rPr>
          <w:spacing w:val="-1"/>
          <w:sz w:val="24"/>
          <w:szCs w:val="24"/>
        </w:rPr>
        <w:t xml:space="preserve"> </w:t>
      </w:r>
      <w:r w:rsidR="000C282C" w:rsidRPr="00B97D50">
        <w:rPr>
          <w:spacing w:val="-1"/>
          <w:sz w:val="24"/>
          <w:szCs w:val="24"/>
        </w:rPr>
        <w:t xml:space="preserve">ore </w:t>
      </w:r>
      <w:r w:rsidRPr="000C282C">
        <w:rPr>
          <w:sz w:val="24"/>
          <w:szCs w:val="24"/>
        </w:rPr>
        <w:t>17.30.</w:t>
      </w:r>
    </w:p>
    <w:p w14:paraId="6BE8EBAD" w14:textId="77777777" w:rsidR="00C2144C" w:rsidRPr="000C282C" w:rsidRDefault="00000000" w:rsidP="000C282C">
      <w:pPr>
        <w:pStyle w:val="Corpotesto"/>
        <w:spacing w:before="154"/>
        <w:ind w:right="221"/>
      </w:pPr>
      <w:r w:rsidRPr="000C282C">
        <w:t>Letto,</w:t>
      </w:r>
      <w:r w:rsidRPr="000C282C">
        <w:rPr>
          <w:spacing w:val="-2"/>
        </w:rPr>
        <w:t xml:space="preserve"> </w:t>
      </w:r>
      <w:r w:rsidRPr="000C282C">
        <w:t>approvato</w:t>
      </w:r>
      <w:r w:rsidRPr="000C282C">
        <w:rPr>
          <w:spacing w:val="-2"/>
        </w:rPr>
        <w:t xml:space="preserve"> </w:t>
      </w:r>
      <w:r w:rsidRPr="000C282C">
        <w:t>e</w:t>
      </w:r>
      <w:r w:rsidRPr="000C282C">
        <w:rPr>
          <w:spacing w:val="-2"/>
        </w:rPr>
        <w:t xml:space="preserve"> </w:t>
      </w:r>
      <w:r w:rsidRPr="000C282C">
        <w:t>sottoscritto</w:t>
      </w:r>
      <w:r w:rsidRPr="000C282C">
        <w:rPr>
          <w:spacing w:val="-2"/>
        </w:rPr>
        <w:t xml:space="preserve"> </w:t>
      </w:r>
      <w:r w:rsidRPr="000C282C">
        <w:t>seduta</w:t>
      </w:r>
      <w:r w:rsidRPr="000C282C">
        <w:rPr>
          <w:spacing w:val="-3"/>
        </w:rPr>
        <w:t xml:space="preserve"> </w:t>
      </w:r>
      <w:r w:rsidRPr="000C282C">
        <w:t>stante.</w:t>
      </w:r>
    </w:p>
    <w:p w14:paraId="61A62B88" w14:textId="77777777" w:rsidR="00C2144C" w:rsidRDefault="00C2144C">
      <w:pPr>
        <w:pStyle w:val="Corpotesto"/>
        <w:rPr>
          <w:sz w:val="26"/>
        </w:rPr>
      </w:pPr>
    </w:p>
    <w:p w14:paraId="3EE0D899" w14:textId="77777777" w:rsidR="00C2144C" w:rsidRDefault="00C2144C">
      <w:pPr>
        <w:pStyle w:val="Corpotesto"/>
        <w:spacing w:before="8"/>
        <w:rPr>
          <w:sz w:val="29"/>
        </w:rPr>
      </w:pPr>
    </w:p>
    <w:p w14:paraId="52E23767" w14:textId="77777777" w:rsidR="00C2144C" w:rsidRDefault="00000000">
      <w:pPr>
        <w:pStyle w:val="Corpotesto"/>
        <w:tabs>
          <w:tab w:val="left" w:pos="7192"/>
        </w:tabs>
        <w:spacing w:before="1"/>
        <w:ind w:left="112"/>
      </w:pPr>
      <w:r>
        <w:t>La</w:t>
      </w:r>
      <w:r>
        <w:rPr>
          <w:spacing w:val="-3"/>
        </w:rPr>
        <w:t xml:space="preserve"> </w:t>
      </w:r>
      <w:r>
        <w:t>Segretaria</w:t>
      </w:r>
      <w:r>
        <w:tab/>
        <w:t>La</w:t>
      </w:r>
      <w:r>
        <w:rPr>
          <w:spacing w:val="-2"/>
        </w:rPr>
        <w:t xml:space="preserve"> </w:t>
      </w:r>
      <w:r>
        <w:t>Presidente</w:t>
      </w:r>
    </w:p>
    <w:p w14:paraId="4B7451BE" w14:textId="77777777" w:rsidR="00C2144C" w:rsidRDefault="00000000">
      <w:pPr>
        <w:pStyle w:val="Corpotesto"/>
        <w:tabs>
          <w:tab w:val="left" w:pos="7192"/>
        </w:tabs>
        <w:spacing w:before="182"/>
        <w:ind w:left="112"/>
      </w:pPr>
      <w:r>
        <w:t>F.to</w:t>
      </w:r>
      <w:r>
        <w:rPr>
          <w:spacing w:val="-2"/>
        </w:rPr>
        <w:t xml:space="preserve"> </w:t>
      </w:r>
      <w:r>
        <w:t>Arianna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Bella</w:t>
      </w:r>
      <w:r>
        <w:tab/>
        <w:t>F.to</w:t>
      </w:r>
      <w:r>
        <w:rPr>
          <w:spacing w:val="-2"/>
        </w:rPr>
        <w:t xml:space="preserve"> </w:t>
      </w:r>
      <w:r>
        <w:t>Concetta</w:t>
      </w:r>
      <w:r>
        <w:rPr>
          <w:spacing w:val="-4"/>
        </w:rPr>
        <w:t xml:space="preserve"> </w:t>
      </w:r>
      <w:r>
        <w:t>Giliberto</w:t>
      </w:r>
    </w:p>
    <w:sectPr w:rsidR="00C2144C">
      <w:footerReference w:type="default" r:id="rId7"/>
      <w:pgSz w:w="11900" w:h="16840"/>
      <w:pgMar w:top="1340" w:right="1020" w:bottom="1200" w:left="102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2630" w14:textId="77777777" w:rsidR="0067144F" w:rsidRDefault="0067144F">
      <w:r>
        <w:separator/>
      </w:r>
    </w:p>
  </w:endnote>
  <w:endnote w:type="continuationSeparator" w:id="0">
    <w:p w14:paraId="51FD4882" w14:textId="77777777" w:rsidR="0067144F" w:rsidRDefault="0067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9E7B" w14:textId="6FBB4410" w:rsidR="00C2144C" w:rsidRDefault="000E4B2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775AA8" wp14:editId="76107090">
              <wp:simplePos x="0" y="0"/>
              <wp:positionH relativeFrom="page">
                <wp:posOffset>3706495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68157278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DC3E2" w14:textId="77777777" w:rsidR="00C2144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75AA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1.8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UmvrROEAAAANAQAADwAAAAAAAAAAAAAAAAAvBAAAZHJzL2Rvd25yZXYueG1sUEsFBgAAAAAEAAQA&#10;8wAAAD0FAAAAAA==&#10;" filled="f" stroked="f">
              <v:textbox inset="0,0,0,0">
                <w:txbxContent>
                  <w:p w14:paraId="52DDC3E2" w14:textId="77777777" w:rsidR="00C2144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3F2C" w14:textId="77777777" w:rsidR="0067144F" w:rsidRDefault="0067144F">
      <w:r>
        <w:separator/>
      </w:r>
    </w:p>
  </w:footnote>
  <w:footnote w:type="continuationSeparator" w:id="0">
    <w:p w14:paraId="31E1AEF3" w14:textId="77777777" w:rsidR="0067144F" w:rsidRDefault="0067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495D"/>
    <w:multiLevelType w:val="hybridMultilevel"/>
    <w:tmpl w:val="971CA21C"/>
    <w:lvl w:ilvl="0" w:tplc="BC187BE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5223B5E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0302D4B0">
      <w:numFmt w:val="bullet"/>
      <w:lvlText w:val="•"/>
      <w:lvlJc w:val="left"/>
      <w:pPr>
        <w:ind w:left="2260" w:hanging="240"/>
      </w:pPr>
      <w:rPr>
        <w:rFonts w:hint="default"/>
        <w:lang w:val="it-IT" w:eastAsia="en-US" w:bidi="ar-SA"/>
      </w:rPr>
    </w:lvl>
    <w:lvl w:ilvl="3" w:tplc="0C160642">
      <w:numFmt w:val="bullet"/>
      <w:lvlText w:val="•"/>
      <w:lvlJc w:val="left"/>
      <w:pPr>
        <w:ind w:left="3210" w:hanging="240"/>
      </w:pPr>
      <w:rPr>
        <w:rFonts w:hint="default"/>
        <w:lang w:val="it-IT" w:eastAsia="en-US" w:bidi="ar-SA"/>
      </w:rPr>
    </w:lvl>
    <w:lvl w:ilvl="4" w:tplc="8EFE49BE">
      <w:numFmt w:val="bullet"/>
      <w:lvlText w:val="•"/>
      <w:lvlJc w:val="left"/>
      <w:pPr>
        <w:ind w:left="4160" w:hanging="240"/>
      </w:pPr>
      <w:rPr>
        <w:rFonts w:hint="default"/>
        <w:lang w:val="it-IT" w:eastAsia="en-US" w:bidi="ar-SA"/>
      </w:rPr>
    </w:lvl>
    <w:lvl w:ilvl="5" w:tplc="67604486">
      <w:numFmt w:val="bullet"/>
      <w:lvlText w:val="•"/>
      <w:lvlJc w:val="left"/>
      <w:pPr>
        <w:ind w:left="5110" w:hanging="240"/>
      </w:pPr>
      <w:rPr>
        <w:rFonts w:hint="default"/>
        <w:lang w:val="it-IT" w:eastAsia="en-US" w:bidi="ar-SA"/>
      </w:rPr>
    </w:lvl>
    <w:lvl w:ilvl="6" w:tplc="1C0E8728">
      <w:numFmt w:val="bullet"/>
      <w:lvlText w:val="•"/>
      <w:lvlJc w:val="left"/>
      <w:pPr>
        <w:ind w:left="6060" w:hanging="240"/>
      </w:pPr>
      <w:rPr>
        <w:rFonts w:hint="default"/>
        <w:lang w:val="it-IT" w:eastAsia="en-US" w:bidi="ar-SA"/>
      </w:rPr>
    </w:lvl>
    <w:lvl w:ilvl="7" w:tplc="68FE3B12">
      <w:numFmt w:val="bullet"/>
      <w:lvlText w:val="•"/>
      <w:lvlJc w:val="left"/>
      <w:pPr>
        <w:ind w:left="7010" w:hanging="240"/>
      </w:pPr>
      <w:rPr>
        <w:rFonts w:hint="default"/>
        <w:lang w:val="it-IT" w:eastAsia="en-US" w:bidi="ar-SA"/>
      </w:rPr>
    </w:lvl>
    <w:lvl w:ilvl="8" w:tplc="7940270A">
      <w:numFmt w:val="bullet"/>
      <w:lvlText w:val="•"/>
      <w:lvlJc w:val="left"/>
      <w:pPr>
        <w:ind w:left="7960" w:hanging="240"/>
      </w:pPr>
      <w:rPr>
        <w:rFonts w:hint="default"/>
        <w:lang w:val="it-IT" w:eastAsia="en-US" w:bidi="ar-SA"/>
      </w:rPr>
    </w:lvl>
  </w:abstractNum>
  <w:num w:numId="1" w16cid:durableId="139893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C"/>
    <w:rsid w:val="000C282C"/>
    <w:rsid w:val="000E4B25"/>
    <w:rsid w:val="00570301"/>
    <w:rsid w:val="0067144F"/>
    <w:rsid w:val="008B09C6"/>
    <w:rsid w:val="00A4515B"/>
    <w:rsid w:val="00B97D50"/>
    <w:rsid w:val="00BD698A"/>
    <w:rsid w:val="00C2144C"/>
    <w:rsid w:val="00CB7F0B"/>
    <w:rsid w:val="00E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5A100"/>
  <w15:docId w15:val="{DD5CAEF5-3264-4080-8067-37991AA7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112" w:right="107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2" w:hanging="2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riunione CAQ CdS 17 luglio 2023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riunione CAQ CdS 17 luglio 2023</dc:title>
  <dc:creator>Gisella</dc:creator>
  <cp:lastModifiedBy>CONCETTA GILIBERTO</cp:lastModifiedBy>
  <cp:revision>2</cp:revision>
  <dcterms:created xsi:type="dcterms:W3CDTF">2023-10-27T18:38:00Z</dcterms:created>
  <dcterms:modified xsi:type="dcterms:W3CDTF">2023-10-27T18:38:00Z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2023-10-27T00:00:00Z</vt:filetime>
  </property>
</Properties>
</file>