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854B2" w14:textId="567DB7FA" w:rsidR="00043088" w:rsidRDefault="00590420">
      <w:r>
        <w:t>Dal Verbale del CISC del 13.4.2016</w:t>
      </w:r>
    </w:p>
    <w:p w14:paraId="54561CA3" w14:textId="77777777" w:rsidR="005433E7" w:rsidRDefault="005433E7"/>
    <w:p w14:paraId="0695693E" w14:textId="77777777" w:rsidR="005433E7" w:rsidRPr="006872BA" w:rsidRDefault="005433E7" w:rsidP="005433E7">
      <w:pPr>
        <w:pStyle w:val="Default"/>
        <w:suppressAutoHyphens w:val="0"/>
        <w:ind w:left="142"/>
        <w:jc w:val="both"/>
        <w:rPr>
          <w:bCs/>
          <w:szCs w:val="22"/>
        </w:rPr>
      </w:pPr>
      <w:r w:rsidRPr="006872BA">
        <w:rPr>
          <w:bCs/>
          <w:szCs w:val="22"/>
        </w:rPr>
        <w:t>Nel mese di marzo 2016, sono state contattate diverse aziende sul territorio locale, provinciale e regionale, enti provinciali, regionali e nazionali; l’ordine interprovinciale dei chimici; una azienda nazionale di vernici e una multinazionale farmaceutica avente sede in Svizzera. Sono stati analizzati i questionari relativi alle seguenti Aziende e Enti:</w:t>
      </w:r>
    </w:p>
    <w:p w14:paraId="2CF322B3"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Laboratorio Baiata s.r.l; Trapani</w:t>
      </w:r>
    </w:p>
    <w:p w14:paraId="06870931"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 xml:space="preserve">Ecologica Buffa s.r.l.; Castellammare del Golfo </w:t>
      </w:r>
    </w:p>
    <w:p w14:paraId="05786051"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 xml:space="preserve">Bono &amp; Ditta S.p.A.; Campobello di Mazara </w:t>
      </w:r>
    </w:p>
    <w:p w14:paraId="7613A9C9"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Sidercem s.r.l.; Caltanissetta</w:t>
      </w:r>
    </w:p>
    <w:p w14:paraId="6B658438"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Centro Servizi Provenzano s.a.s; Partinico</w:t>
      </w:r>
    </w:p>
    <w:p w14:paraId="308E5074"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 xml:space="preserve">Biodiagnostica s.a.s.; Palermo </w:t>
      </w:r>
    </w:p>
    <w:p w14:paraId="5EB15292"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Azienda Sanitaria Provinciale; Caltanissetta</w:t>
      </w:r>
    </w:p>
    <w:p w14:paraId="53B9A279"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Arpa Sicilia ST di Agrigento</w:t>
      </w:r>
    </w:p>
    <w:p w14:paraId="139AEA54"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Arpa Sicilia ST di Palermo</w:t>
      </w:r>
    </w:p>
    <w:p w14:paraId="391C6159"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Gabinetto Regionale Polizia Scientifica; Palermo</w:t>
      </w:r>
    </w:p>
    <w:p w14:paraId="10CF5C17"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Istituto Zooprofilattico Sperimentale della Sicilia; Palermo</w:t>
      </w:r>
    </w:p>
    <w:p w14:paraId="7E0CA024"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Azienda Sanitaria Provinciale; Palermo (UOS Tossicologia e Biochimica)</w:t>
      </w:r>
    </w:p>
    <w:p w14:paraId="45687159"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Istituto Regionale della Vite e dell’Olio; Palermo</w:t>
      </w:r>
    </w:p>
    <w:p w14:paraId="52D14F4E"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Regione Siciliana, Unità Specializzata Vitivinicola; Marsala</w:t>
      </w:r>
    </w:p>
    <w:p w14:paraId="42DC335C"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ISMN-CNR; Palermo</w:t>
      </w:r>
    </w:p>
    <w:p w14:paraId="14AB29F7"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INGV Istituto Nazionale di Geofisica e Vulcanologia Sezione di Palermo</w:t>
      </w:r>
    </w:p>
    <w:p w14:paraId="05759E88"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Ordine Interprovinciale dei Chimici; Palermo</w:t>
      </w:r>
    </w:p>
    <w:p w14:paraId="0C4F8AEC" w14:textId="77777777" w:rsidR="005433E7" w:rsidRPr="006872BA" w:rsidRDefault="005433E7" w:rsidP="005433E7">
      <w:pPr>
        <w:pStyle w:val="Default"/>
        <w:suppressAutoHyphens w:val="0"/>
        <w:ind w:left="142"/>
        <w:jc w:val="both"/>
        <w:rPr>
          <w:bCs/>
          <w:szCs w:val="22"/>
        </w:rPr>
      </w:pPr>
      <w:r w:rsidRPr="006872BA">
        <w:rPr>
          <w:bCs/>
          <w:szCs w:val="22"/>
        </w:rPr>
        <w:t>•</w:t>
      </w:r>
      <w:r w:rsidRPr="006872BA">
        <w:rPr>
          <w:bCs/>
          <w:szCs w:val="22"/>
        </w:rPr>
        <w:tab/>
        <w:t>Novartis Pharma AG; Basilea, Svizzera</w:t>
      </w:r>
    </w:p>
    <w:p w14:paraId="62912619" w14:textId="447F30FA" w:rsidR="005433E7" w:rsidRPr="006872BA" w:rsidRDefault="005433E7" w:rsidP="005433E7">
      <w:pPr>
        <w:pStyle w:val="Default"/>
        <w:suppressAutoHyphens w:val="0"/>
        <w:ind w:left="142"/>
        <w:jc w:val="both"/>
        <w:rPr>
          <w:bCs/>
          <w:szCs w:val="22"/>
        </w:rPr>
      </w:pPr>
      <w:r w:rsidRPr="006872BA">
        <w:rPr>
          <w:bCs/>
          <w:szCs w:val="22"/>
        </w:rPr>
        <w:t xml:space="preserve">In data 30 marzo 2016 è stato organizzato un incontro presso la Giuseppe Di Maria S.p.A. a Palermo (http://www.dimaria.it/). In tale occasione si è discusso delle possibili interazioni fra CdS in Chimica e Azienda. L’azienda riconosce ai laureati in Chimica una solida preparazione di base. D’altro canto, gli studenti non hanno una preparazione su argomenti specifici quali, legislazione, sicurezza in ambiente industriale, controllo qualità e produzione. </w:t>
      </w:r>
    </w:p>
    <w:p w14:paraId="756F66EB" w14:textId="77777777" w:rsidR="005433E7" w:rsidRPr="006872BA" w:rsidRDefault="005433E7" w:rsidP="005433E7">
      <w:pPr>
        <w:pStyle w:val="Default"/>
        <w:suppressAutoHyphens w:val="0"/>
        <w:ind w:left="142"/>
        <w:jc w:val="both"/>
        <w:rPr>
          <w:bCs/>
          <w:szCs w:val="22"/>
        </w:rPr>
      </w:pPr>
      <w:bookmarkStart w:id="0" w:name="_GoBack"/>
      <w:bookmarkEnd w:id="0"/>
    </w:p>
    <w:p w14:paraId="4DCC3D68" w14:textId="77777777" w:rsidR="005433E7" w:rsidRPr="006872BA" w:rsidRDefault="005433E7" w:rsidP="005433E7">
      <w:pPr>
        <w:pStyle w:val="Default"/>
        <w:suppressAutoHyphens w:val="0"/>
        <w:ind w:left="142"/>
        <w:jc w:val="both"/>
        <w:rPr>
          <w:bCs/>
          <w:szCs w:val="22"/>
        </w:rPr>
      </w:pPr>
      <w:r w:rsidRPr="006872BA">
        <w:rPr>
          <w:bCs/>
          <w:szCs w:val="22"/>
        </w:rPr>
        <w:t>Di seguito sono riportate le risposte ai punti in esame nei questionari inoltrati a Enti e Aziende (totale questionari ricevuti: 18)</w:t>
      </w:r>
    </w:p>
    <w:p w14:paraId="2F5C9852" w14:textId="77777777" w:rsidR="005433E7" w:rsidRPr="006872BA" w:rsidRDefault="005433E7" w:rsidP="005433E7">
      <w:pPr>
        <w:pStyle w:val="Default"/>
        <w:numPr>
          <w:ilvl w:val="0"/>
          <w:numId w:val="1"/>
        </w:numPr>
        <w:suppressAutoHyphens w:val="0"/>
        <w:jc w:val="both"/>
        <w:rPr>
          <w:bCs/>
          <w:szCs w:val="22"/>
        </w:rPr>
      </w:pPr>
      <w:r w:rsidRPr="006872BA">
        <w:rPr>
          <w:bCs/>
          <w:szCs w:val="22"/>
        </w:rPr>
        <w:t>La denominazione del Corso di Studio comunica in modo chiaro le finalità del Corso stesso?</w:t>
      </w:r>
    </w:p>
    <w:p w14:paraId="0E4C5DF4" w14:textId="77777777" w:rsidR="005433E7" w:rsidRPr="006872BA" w:rsidRDefault="005433E7" w:rsidP="005433E7">
      <w:pPr>
        <w:pStyle w:val="Default"/>
        <w:suppressAutoHyphens w:val="0"/>
        <w:ind w:left="142"/>
        <w:jc w:val="both"/>
        <w:rPr>
          <w:bCs/>
          <w:szCs w:val="22"/>
        </w:rPr>
      </w:pPr>
      <w:r w:rsidRPr="006872BA">
        <w:rPr>
          <w:bCs/>
          <w:szCs w:val="22"/>
        </w:rPr>
        <w:t xml:space="preserve">Del Tutto </w:t>
      </w:r>
      <w:r w:rsidRPr="006872BA">
        <w:rPr>
          <w:bCs/>
          <w:szCs w:val="22"/>
        </w:rPr>
        <w:tab/>
        <w:t>11/18</w:t>
      </w:r>
    </w:p>
    <w:p w14:paraId="22BD1D27" w14:textId="77777777" w:rsidR="005433E7" w:rsidRPr="006872BA" w:rsidRDefault="005433E7" w:rsidP="005433E7">
      <w:pPr>
        <w:pStyle w:val="Default"/>
        <w:suppressAutoHyphens w:val="0"/>
        <w:ind w:left="142"/>
        <w:jc w:val="both"/>
        <w:rPr>
          <w:bCs/>
          <w:szCs w:val="22"/>
        </w:rPr>
      </w:pPr>
      <w:r w:rsidRPr="006872BA">
        <w:rPr>
          <w:bCs/>
          <w:szCs w:val="22"/>
        </w:rPr>
        <w:t xml:space="preserve">Abbastanza </w:t>
      </w:r>
      <w:r w:rsidRPr="006872BA">
        <w:rPr>
          <w:bCs/>
          <w:szCs w:val="22"/>
        </w:rPr>
        <w:tab/>
        <w:t>7/18</w:t>
      </w:r>
    </w:p>
    <w:p w14:paraId="4C142DE5" w14:textId="77777777" w:rsidR="005433E7" w:rsidRPr="006872BA" w:rsidRDefault="005433E7" w:rsidP="005433E7">
      <w:pPr>
        <w:pStyle w:val="Default"/>
        <w:suppressAutoHyphens w:val="0"/>
        <w:ind w:left="142"/>
        <w:jc w:val="both"/>
        <w:rPr>
          <w:bCs/>
          <w:szCs w:val="22"/>
        </w:rPr>
      </w:pPr>
      <w:r w:rsidRPr="006872BA">
        <w:rPr>
          <w:bCs/>
          <w:szCs w:val="22"/>
        </w:rPr>
        <w:t xml:space="preserve">Poco </w:t>
      </w:r>
      <w:r w:rsidRPr="006872BA">
        <w:rPr>
          <w:bCs/>
          <w:szCs w:val="22"/>
        </w:rPr>
        <w:tab/>
      </w:r>
      <w:r w:rsidRPr="006872BA">
        <w:rPr>
          <w:bCs/>
          <w:szCs w:val="22"/>
        </w:rPr>
        <w:tab/>
        <w:t>0/18</w:t>
      </w:r>
    </w:p>
    <w:p w14:paraId="3D318408" w14:textId="77777777" w:rsidR="005433E7" w:rsidRPr="006872BA" w:rsidRDefault="005433E7" w:rsidP="005433E7">
      <w:pPr>
        <w:pStyle w:val="Default"/>
        <w:suppressAutoHyphens w:val="0"/>
        <w:ind w:left="142"/>
        <w:jc w:val="both"/>
        <w:rPr>
          <w:bCs/>
          <w:szCs w:val="22"/>
        </w:rPr>
      </w:pPr>
      <w:r>
        <w:rPr>
          <w:bCs/>
          <w:szCs w:val="22"/>
        </w:rPr>
        <w:t xml:space="preserve">Niente </w:t>
      </w:r>
      <w:r>
        <w:rPr>
          <w:bCs/>
          <w:szCs w:val="22"/>
        </w:rPr>
        <w:tab/>
      </w:r>
      <w:r w:rsidRPr="006872BA">
        <w:rPr>
          <w:bCs/>
          <w:szCs w:val="22"/>
        </w:rPr>
        <w:t>0/18</w:t>
      </w:r>
    </w:p>
    <w:p w14:paraId="2FA2F894" w14:textId="77777777" w:rsidR="005433E7" w:rsidRPr="006872BA" w:rsidRDefault="005433E7" w:rsidP="005433E7">
      <w:pPr>
        <w:pStyle w:val="Default"/>
        <w:numPr>
          <w:ilvl w:val="0"/>
          <w:numId w:val="1"/>
        </w:numPr>
        <w:suppressAutoHyphens w:val="0"/>
        <w:jc w:val="both"/>
        <w:rPr>
          <w:bCs/>
          <w:szCs w:val="22"/>
        </w:rPr>
      </w:pPr>
      <w:r w:rsidRPr="006872BA">
        <w:rPr>
          <w:bCs/>
          <w:szCs w:val="22"/>
        </w:rPr>
        <w:t>Gli obiettivi formativi del Corso sono adeguati alle esigenze del settore in cui opera la Sua azienda/organizzazione?</w:t>
      </w:r>
    </w:p>
    <w:p w14:paraId="1A271F28" w14:textId="77777777" w:rsidR="005433E7" w:rsidRPr="006872BA" w:rsidRDefault="005433E7" w:rsidP="005433E7">
      <w:pPr>
        <w:pStyle w:val="Default"/>
        <w:suppressAutoHyphens w:val="0"/>
        <w:ind w:left="142"/>
        <w:jc w:val="both"/>
        <w:rPr>
          <w:bCs/>
          <w:szCs w:val="22"/>
        </w:rPr>
      </w:pPr>
      <w:r w:rsidRPr="006872BA">
        <w:rPr>
          <w:bCs/>
          <w:szCs w:val="22"/>
        </w:rPr>
        <w:t xml:space="preserve">Del tutto </w:t>
      </w:r>
      <w:r w:rsidRPr="006872BA">
        <w:rPr>
          <w:bCs/>
          <w:szCs w:val="22"/>
        </w:rPr>
        <w:tab/>
        <w:t>4/18</w:t>
      </w:r>
    </w:p>
    <w:p w14:paraId="69E30FC1" w14:textId="77777777" w:rsidR="005433E7" w:rsidRPr="006872BA" w:rsidRDefault="005433E7" w:rsidP="005433E7">
      <w:pPr>
        <w:pStyle w:val="Default"/>
        <w:suppressAutoHyphens w:val="0"/>
        <w:ind w:left="142"/>
        <w:jc w:val="both"/>
        <w:rPr>
          <w:bCs/>
          <w:szCs w:val="22"/>
        </w:rPr>
      </w:pPr>
      <w:r w:rsidRPr="006872BA">
        <w:rPr>
          <w:bCs/>
          <w:szCs w:val="22"/>
        </w:rPr>
        <w:t xml:space="preserve">Abbastanza </w:t>
      </w:r>
      <w:r w:rsidRPr="006872BA">
        <w:rPr>
          <w:bCs/>
          <w:szCs w:val="22"/>
        </w:rPr>
        <w:tab/>
        <w:t>13/18</w:t>
      </w:r>
    </w:p>
    <w:p w14:paraId="46E0513B" w14:textId="77777777" w:rsidR="005433E7" w:rsidRPr="006872BA" w:rsidRDefault="005433E7" w:rsidP="005433E7">
      <w:pPr>
        <w:pStyle w:val="Default"/>
        <w:suppressAutoHyphens w:val="0"/>
        <w:ind w:left="142"/>
        <w:jc w:val="both"/>
        <w:rPr>
          <w:bCs/>
          <w:szCs w:val="22"/>
        </w:rPr>
      </w:pPr>
      <w:r w:rsidRPr="006872BA">
        <w:rPr>
          <w:bCs/>
          <w:szCs w:val="22"/>
        </w:rPr>
        <w:t xml:space="preserve">Poco </w:t>
      </w:r>
      <w:r w:rsidRPr="006872BA">
        <w:rPr>
          <w:bCs/>
          <w:szCs w:val="22"/>
        </w:rPr>
        <w:tab/>
      </w:r>
      <w:r w:rsidRPr="006872BA">
        <w:rPr>
          <w:bCs/>
          <w:szCs w:val="22"/>
        </w:rPr>
        <w:tab/>
        <w:t>1/18</w:t>
      </w:r>
    </w:p>
    <w:p w14:paraId="2699106A" w14:textId="77777777" w:rsidR="005433E7" w:rsidRPr="006872BA" w:rsidRDefault="005433E7" w:rsidP="005433E7">
      <w:pPr>
        <w:pStyle w:val="Default"/>
        <w:suppressAutoHyphens w:val="0"/>
        <w:ind w:left="142"/>
        <w:jc w:val="both"/>
        <w:rPr>
          <w:bCs/>
          <w:szCs w:val="22"/>
        </w:rPr>
      </w:pPr>
      <w:r>
        <w:rPr>
          <w:bCs/>
          <w:szCs w:val="22"/>
        </w:rPr>
        <w:t xml:space="preserve">Niente </w:t>
      </w:r>
      <w:r>
        <w:rPr>
          <w:bCs/>
          <w:szCs w:val="22"/>
        </w:rPr>
        <w:tab/>
      </w:r>
      <w:r w:rsidRPr="006872BA">
        <w:rPr>
          <w:bCs/>
          <w:szCs w:val="22"/>
        </w:rPr>
        <w:t>0/18</w:t>
      </w:r>
    </w:p>
    <w:p w14:paraId="59176D07" w14:textId="77777777" w:rsidR="005433E7" w:rsidRPr="006872BA" w:rsidRDefault="005433E7" w:rsidP="005433E7">
      <w:pPr>
        <w:pStyle w:val="Default"/>
        <w:numPr>
          <w:ilvl w:val="0"/>
          <w:numId w:val="1"/>
        </w:numPr>
        <w:suppressAutoHyphens w:val="0"/>
        <w:jc w:val="both"/>
        <w:rPr>
          <w:bCs/>
          <w:szCs w:val="22"/>
        </w:rPr>
      </w:pPr>
      <w:r w:rsidRPr="006872BA">
        <w:rPr>
          <w:bCs/>
          <w:szCs w:val="22"/>
        </w:rPr>
        <w:t>Le abilità/competenze fornite dal corso sono rispondenti alle competenze richieste per le figure professionali che il corso di propone di formare?</w:t>
      </w:r>
    </w:p>
    <w:p w14:paraId="72BE7A0F" w14:textId="77777777" w:rsidR="005433E7" w:rsidRPr="006872BA" w:rsidRDefault="005433E7" w:rsidP="005433E7">
      <w:pPr>
        <w:pStyle w:val="Default"/>
        <w:suppressAutoHyphens w:val="0"/>
        <w:ind w:left="142"/>
        <w:jc w:val="both"/>
        <w:rPr>
          <w:bCs/>
          <w:szCs w:val="22"/>
        </w:rPr>
      </w:pPr>
      <w:r w:rsidRPr="006872BA">
        <w:rPr>
          <w:bCs/>
          <w:szCs w:val="22"/>
        </w:rPr>
        <w:t xml:space="preserve">Del Tutto </w:t>
      </w:r>
      <w:r w:rsidRPr="006872BA">
        <w:rPr>
          <w:bCs/>
          <w:szCs w:val="22"/>
        </w:rPr>
        <w:tab/>
        <w:t>3/18</w:t>
      </w:r>
    </w:p>
    <w:p w14:paraId="105D8D75" w14:textId="77777777" w:rsidR="005433E7" w:rsidRPr="006872BA" w:rsidRDefault="005433E7" w:rsidP="005433E7">
      <w:pPr>
        <w:pStyle w:val="Default"/>
        <w:suppressAutoHyphens w:val="0"/>
        <w:ind w:left="142"/>
        <w:jc w:val="both"/>
        <w:rPr>
          <w:bCs/>
          <w:szCs w:val="22"/>
        </w:rPr>
      </w:pPr>
      <w:r w:rsidRPr="006872BA">
        <w:rPr>
          <w:bCs/>
          <w:szCs w:val="22"/>
        </w:rPr>
        <w:t xml:space="preserve">Abbastanza </w:t>
      </w:r>
      <w:r w:rsidRPr="006872BA">
        <w:rPr>
          <w:bCs/>
          <w:szCs w:val="22"/>
        </w:rPr>
        <w:tab/>
        <w:t>12/18</w:t>
      </w:r>
    </w:p>
    <w:p w14:paraId="70088CA8" w14:textId="77777777" w:rsidR="005433E7" w:rsidRPr="006872BA" w:rsidRDefault="005433E7" w:rsidP="005433E7">
      <w:pPr>
        <w:pStyle w:val="Default"/>
        <w:suppressAutoHyphens w:val="0"/>
        <w:ind w:left="142"/>
        <w:jc w:val="both"/>
        <w:rPr>
          <w:bCs/>
          <w:szCs w:val="22"/>
        </w:rPr>
      </w:pPr>
      <w:r w:rsidRPr="006872BA">
        <w:rPr>
          <w:bCs/>
          <w:szCs w:val="22"/>
        </w:rPr>
        <w:t xml:space="preserve">Poco </w:t>
      </w:r>
      <w:r w:rsidRPr="006872BA">
        <w:rPr>
          <w:bCs/>
          <w:szCs w:val="22"/>
        </w:rPr>
        <w:tab/>
      </w:r>
      <w:r w:rsidRPr="006872BA">
        <w:rPr>
          <w:bCs/>
          <w:szCs w:val="22"/>
        </w:rPr>
        <w:tab/>
        <w:t>3/18</w:t>
      </w:r>
    </w:p>
    <w:p w14:paraId="1308E9FE" w14:textId="77777777" w:rsidR="005433E7" w:rsidRPr="006872BA" w:rsidRDefault="005433E7" w:rsidP="005433E7">
      <w:pPr>
        <w:pStyle w:val="Default"/>
        <w:suppressAutoHyphens w:val="0"/>
        <w:ind w:left="142"/>
        <w:jc w:val="both"/>
        <w:rPr>
          <w:bCs/>
          <w:szCs w:val="22"/>
        </w:rPr>
      </w:pPr>
      <w:r>
        <w:rPr>
          <w:bCs/>
          <w:szCs w:val="22"/>
        </w:rPr>
        <w:t xml:space="preserve">Niente </w:t>
      </w:r>
      <w:r>
        <w:rPr>
          <w:bCs/>
          <w:szCs w:val="22"/>
        </w:rPr>
        <w:tab/>
      </w:r>
      <w:r w:rsidRPr="006872BA">
        <w:rPr>
          <w:bCs/>
          <w:szCs w:val="22"/>
        </w:rPr>
        <w:t>0/18</w:t>
      </w:r>
    </w:p>
    <w:p w14:paraId="58056A8C" w14:textId="77777777" w:rsidR="005433E7" w:rsidRPr="006872BA" w:rsidRDefault="005433E7" w:rsidP="005433E7">
      <w:pPr>
        <w:pStyle w:val="Default"/>
        <w:numPr>
          <w:ilvl w:val="0"/>
          <w:numId w:val="1"/>
        </w:numPr>
        <w:suppressAutoHyphens w:val="0"/>
        <w:jc w:val="both"/>
        <w:rPr>
          <w:bCs/>
          <w:szCs w:val="22"/>
        </w:rPr>
      </w:pPr>
      <w:r w:rsidRPr="006872BA">
        <w:rPr>
          <w:bCs/>
          <w:szCs w:val="22"/>
        </w:rPr>
        <w:lastRenderedPageBreak/>
        <w:t>Quali sono, a suo avviso, i punti di forza di questo corso di studio?</w:t>
      </w:r>
    </w:p>
    <w:p w14:paraId="62D55C51" w14:textId="77777777" w:rsidR="005433E7" w:rsidRPr="006872BA" w:rsidRDefault="005433E7" w:rsidP="005433E7">
      <w:pPr>
        <w:pStyle w:val="Default"/>
        <w:suppressAutoHyphens w:val="0"/>
        <w:ind w:left="142"/>
        <w:jc w:val="both"/>
        <w:rPr>
          <w:bCs/>
          <w:szCs w:val="22"/>
        </w:rPr>
      </w:pPr>
      <w:r w:rsidRPr="006872BA">
        <w:rPr>
          <w:bCs/>
          <w:szCs w:val="22"/>
        </w:rPr>
        <w:t>Buona/ottima preparazione di base e buona di laboratorio. In generale, gli studenti sono molto qualificati da un punto di vista teorico, ma hanno ancora bisogno di esperienza pratica, che normalmente ottengono con la laurea magistrale.</w:t>
      </w:r>
    </w:p>
    <w:p w14:paraId="2E437900" w14:textId="77777777" w:rsidR="005433E7" w:rsidRPr="006872BA" w:rsidRDefault="005433E7" w:rsidP="005433E7">
      <w:pPr>
        <w:pStyle w:val="Default"/>
        <w:numPr>
          <w:ilvl w:val="0"/>
          <w:numId w:val="1"/>
        </w:numPr>
        <w:suppressAutoHyphens w:val="0"/>
        <w:jc w:val="both"/>
        <w:rPr>
          <w:bCs/>
          <w:szCs w:val="22"/>
        </w:rPr>
      </w:pPr>
      <w:r w:rsidRPr="006872BA">
        <w:rPr>
          <w:bCs/>
          <w:szCs w:val="22"/>
        </w:rPr>
        <w:t>Quali, invece, le aree da migliorare?</w:t>
      </w:r>
    </w:p>
    <w:p w14:paraId="6D85CC37" w14:textId="77777777" w:rsidR="005433E7" w:rsidRPr="006872BA" w:rsidRDefault="005433E7" w:rsidP="005433E7">
      <w:pPr>
        <w:pStyle w:val="Default"/>
        <w:suppressAutoHyphens w:val="0"/>
        <w:ind w:left="142"/>
        <w:jc w:val="both"/>
        <w:rPr>
          <w:bCs/>
          <w:szCs w:val="22"/>
        </w:rPr>
      </w:pPr>
      <w:r w:rsidRPr="006872BA">
        <w:rPr>
          <w:bCs/>
          <w:szCs w:val="22"/>
        </w:rPr>
        <w:t>In generale si desidera una maggiore interazione tra accademia e realtà aziendali, finalizzata all’inserimento dei neo-laureati nel mondo del lavoro. A questo scopo viene richiesta una implementazione nel corso di studio di conoscenze relative a problematiche quali aspetti normativi e gestionali (controllo e certificazione di qualità, accreditamento, validazione di procedure analitiche, sicurezza in ambiente di lavoro, legislazione ambientale). Viene inoltre richiesta una maggiore conoscenza sia di strumentazioni quali HPLC, GC, MS, NMR, ecc, sia di chimica farmaceutica ricerca e sviluppo del farmaco.</w:t>
      </w:r>
    </w:p>
    <w:p w14:paraId="40F8444E" w14:textId="77777777" w:rsidR="005433E7" w:rsidRPr="006872BA" w:rsidRDefault="005433E7" w:rsidP="005433E7">
      <w:pPr>
        <w:pStyle w:val="Default"/>
        <w:suppressAutoHyphens w:val="0"/>
        <w:ind w:left="142"/>
        <w:jc w:val="both"/>
        <w:rPr>
          <w:bCs/>
          <w:szCs w:val="22"/>
        </w:rPr>
      </w:pPr>
      <w:r w:rsidRPr="006872BA">
        <w:rPr>
          <w:bCs/>
          <w:szCs w:val="22"/>
        </w:rPr>
        <w:t>Tutto ciò potrebbe essere agevolato prevedendo momenti di alternanza tra studio e lavoro nell'ambito dei processi formativi.</w:t>
      </w:r>
    </w:p>
    <w:p w14:paraId="0F613496" w14:textId="77777777" w:rsidR="005433E7" w:rsidRPr="006872BA" w:rsidRDefault="005433E7" w:rsidP="005433E7">
      <w:pPr>
        <w:pStyle w:val="Default"/>
        <w:suppressAutoHyphens w:val="0"/>
        <w:ind w:left="142"/>
        <w:jc w:val="both"/>
        <w:rPr>
          <w:bCs/>
          <w:szCs w:val="22"/>
        </w:rPr>
      </w:pPr>
      <w:r w:rsidRPr="006872BA">
        <w:rPr>
          <w:bCs/>
          <w:szCs w:val="22"/>
        </w:rPr>
        <w:t>Tuttavia, la commissione ritiene che crediti legati a aspetti normativi e gestionali non siano argomenti di base per un corso di laurea triennale. Alcuni aspetti, fra le aree da migliorare, possono trovare spazio nel corso di laurea magistrale.</w:t>
      </w:r>
    </w:p>
    <w:p w14:paraId="1F2B2693" w14:textId="77777777" w:rsidR="005433E7" w:rsidRDefault="005433E7"/>
    <w:sectPr w:rsidR="005433E7">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8E06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2DD"/>
    <w:multiLevelType w:val="hybridMultilevel"/>
    <w:tmpl w:val="7B04C40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angelo Gruttadauria">
    <w15:presenceInfo w15:providerId="Windows Live" w15:userId="2071b9d081d3b8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E7"/>
    <w:rsid w:val="00043088"/>
    <w:rsid w:val="001D7F97"/>
    <w:rsid w:val="005433E7"/>
    <w:rsid w:val="00590420"/>
    <w:rsid w:val="00DA47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D6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433E7"/>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Rimandocommento">
    <w:name w:val="annotation reference"/>
    <w:basedOn w:val="Caratterepredefinitoparagrafo"/>
    <w:uiPriority w:val="99"/>
    <w:semiHidden/>
    <w:unhideWhenUsed/>
    <w:rsid w:val="005433E7"/>
    <w:rPr>
      <w:sz w:val="16"/>
      <w:szCs w:val="16"/>
    </w:rPr>
  </w:style>
  <w:style w:type="paragraph" w:styleId="Testocommento">
    <w:name w:val="annotation text"/>
    <w:basedOn w:val="Normale"/>
    <w:link w:val="TestocommentoCarattere"/>
    <w:uiPriority w:val="99"/>
    <w:semiHidden/>
    <w:unhideWhenUsed/>
    <w:rsid w:val="005433E7"/>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5433E7"/>
    <w:rPr>
      <w:sz w:val="20"/>
      <w:szCs w:val="20"/>
    </w:rPr>
  </w:style>
  <w:style w:type="paragraph" w:styleId="Soggettocommento">
    <w:name w:val="annotation subject"/>
    <w:basedOn w:val="Testocommento"/>
    <w:next w:val="Testocommento"/>
    <w:link w:val="SoggettocommentoCarattere"/>
    <w:uiPriority w:val="99"/>
    <w:semiHidden/>
    <w:unhideWhenUsed/>
    <w:rsid w:val="005433E7"/>
    <w:rPr>
      <w:b/>
      <w:bCs/>
    </w:rPr>
  </w:style>
  <w:style w:type="character" w:customStyle="1" w:styleId="SoggettocommentoCarattere">
    <w:name w:val="Soggetto commento Carattere"/>
    <w:basedOn w:val="TestocommentoCarattere"/>
    <w:link w:val="Soggettocommento"/>
    <w:uiPriority w:val="99"/>
    <w:semiHidden/>
    <w:rsid w:val="005433E7"/>
    <w:rPr>
      <w:b/>
      <w:bCs/>
      <w:sz w:val="20"/>
      <w:szCs w:val="20"/>
    </w:rPr>
  </w:style>
  <w:style w:type="paragraph" w:styleId="Testofumetto">
    <w:name w:val="Balloon Text"/>
    <w:basedOn w:val="Normale"/>
    <w:link w:val="TestofumettoCarattere"/>
    <w:uiPriority w:val="99"/>
    <w:semiHidden/>
    <w:unhideWhenUsed/>
    <w:rsid w:val="005433E7"/>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5433E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433E7"/>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Rimandocommento">
    <w:name w:val="annotation reference"/>
    <w:basedOn w:val="Caratterepredefinitoparagrafo"/>
    <w:uiPriority w:val="99"/>
    <w:semiHidden/>
    <w:unhideWhenUsed/>
    <w:rsid w:val="005433E7"/>
    <w:rPr>
      <w:sz w:val="16"/>
      <w:szCs w:val="16"/>
    </w:rPr>
  </w:style>
  <w:style w:type="paragraph" w:styleId="Testocommento">
    <w:name w:val="annotation text"/>
    <w:basedOn w:val="Normale"/>
    <w:link w:val="TestocommentoCarattere"/>
    <w:uiPriority w:val="99"/>
    <w:semiHidden/>
    <w:unhideWhenUsed/>
    <w:rsid w:val="005433E7"/>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5433E7"/>
    <w:rPr>
      <w:sz w:val="20"/>
      <w:szCs w:val="20"/>
    </w:rPr>
  </w:style>
  <w:style w:type="paragraph" w:styleId="Soggettocommento">
    <w:name w:val="annotation subject"/>
    <w:basedOn w:val="Testocommento"/>
    <w:next w:val="Testocommento"/>
    <w:link w:val="SoggettocommentoCarattere"/>
    <w:uiPriority w:val="99"/>
    <w:semiHidden/>
    <w:unhideWhenUsed/>
    <w:rsid w:val="005433E7"/>
    <w:rPr>
      <w:b/>
      <w:bCs/>
    </w:rPr>
  </w:style>
  <w:style w:type="character" w:customStyle="1" w:styleId="SoggettocommentoCarattere">
    <w:name w:val="Soggetto commento Carattere"/>
    <w:basedOn w:val="TestocommentoCarattere"/>
    <w:link w:val="Soggettocommento"/>
    <w:uiPriority w:val="99"/>
    <w:semiHidden/>
    <w:rsid w:val="005433E7"/>
    <w:rPr>
      <w:b/>
      <w:bCs/>
      <w:sz w:val="20"/>
      <w:szCs w:val="20"/>
    </w:rPr>
  </w:style>
  <w:style w:type="paragraph" w:styleId="Testofumetto">
    <w:name w:val="Balloon Text"/>
    <w:basedOn w:val="Normale"/>
    <w:link w:val="TestofumettoCarattere"/>
    <w:uiPriority w:val="99"/>
    <w:semiHidden/>
    <w:unhideWhenUsed/>
    <w:rsid w:val="005433E7"/>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543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3128</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Michelangelo Gruttadauria</dc:creator>
  <cp:keywords/>
  <dc:description/>
  <cp:lastModifiedBy>Antonino Martorana</cp:lastModifiedBy>
  <cp:revision>4</cp:revision>
  <dcterms:created xsi:type="dcterms:W3CDTF">2017-02-27T19:45:00Z</dcterms:created>
  <dcterms:modified xsi:type="dcterms:W3CDTF">2017-02-28T08:53:00Z</dcterms:modified>
</cp:coreProperties>
</file>