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7546A" w14:textId="0BE4C273" w:rsidR="008D4C7E" w:rsidRPr="00D64CF0" w:rsidRDefault="008D4C7E" w:rsidP="00A45A9F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>NOTA SINTETICA PER DIVULGAZIONE</w:t>
      </w:r>
    </w:p>
    <w:p w14:paraId="475E68BC" w14:textId="77777777" w:rsidR="008D4C7E" w:rsidRPr="00D64CF0" w:rsidRDefault="008D4C7E" w:rsidP="00A45A9F">
      <w:pPr>
        <w:spacing w:after="0"/>
        <w:ind w:left="284" w:right="284" w:firstLine="709"/>
        <w:jc w:val="both"/>
        <w:rPr>
          <w:rFonts w:ascii="Times New Roman" w:hAnsi="Times New Roman"/>
        </w:rPr>
      </w:pPr>
    </w:p>
    <w:p w14:paraId="6AA9EB19" w14:textId="62047A8F" w:rsidR="008D4C7E" w:rsidRPr="00D64CF0" w:rsidRDefault="008D4C7E" w:rsidP="00A45A9F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 xml:space="preserve">- Corso di Perfezionamento </w:t>
      </w:r>
      <w:r w:rsidRPr="00D64CF0">
        <w:rPr>
          <w:rFonts w:ascii="Times New Roman" w:hAnsi="Times New Roman"/>
          <w:i/>
        </w:rPr>
        <w:t>“Scena del crimine: multidisciplinarietà dell’approccio forense”-</w:t>
      </w:r>
    </w:p>
    <w:p w14:paraId="13AD1BF7" w14:textId="77777777" w:rsidR="008D4C7E" w:rsidRPr="00D64CF0" w:rsidRDefault="008D4C7E" w:rsidP="00A45A9F">
      <w:pPr>
        <w:spacing w:after="0"/>
        <w:ind w:left="284" w:right="284" w:firstLine="709"/>
        <w:jc w:val="both"/>
        <w:rPr>
          <w:rFonts w:ascii="Times New Roman" w:hAnsi="Times New Roman"/>
        </w:rPr>
      </w:pPr>
    </w:p>
    <w:p w14:paraId="1F7161FE" w14:textId="55A51C49" w:rsidR="00A45A9F" w:rsidRPr="00D64CF0" w:rsidRDefault="00D64CF0" w:rsidP="00D64CF0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eastAsiaTheme="minorEastAsia" w:hAnsi="Times New Roman"/>
          <w:color w:val="032553"/>
        </w:rPr>
        <w:t>La multidisciplinarietà riflette l’esigenza del superamento di percorsi formativi ancorati alla specificità delle singole discipline e trova nel</w:t>
      </w:r>
      <w:r>
        <w:rPr>
          <w:rFonts w:ascii="Times New Roman" w:eastAsiaTheme="minorEastAsia" w:hAnsi="Times New Roman"/>
          <w:color w:val="032553"/>
        </w:rPr>
        <w:t xml:space="preserve">le scienze forensi l’occorrenza </w:t>
      </w:r>
      <w:r w:rsidRPr="00D64CF0">
        <w:rPr>
          <w:rFonts w:ascii="Times New Roman" w:eastAsiaTheme="minorEastAsia" w:hAnsi="Times New Roman"/>
          <w:color w:val="032553"/>
        </w:rPr>
        <w:t>di</w:t>
      </w:r>
      <w:r w:rsidRPr="00D64CF0">
        <w:rPr>
          <w:rFonts w:ascii="Times New Roman" w:hAnsi="Times New Roman"/>
        </w:rPr>
        <w:t xml:space="preserve"> cooperazione tra</w:t>
      </w:r>
      <w:r w:rsidR="00A45A9F" w:rsidRPr="00D64CF0">
        <w:rPr>
          <w:rFonts w:ascii="Times New Roman" w:hAnsi="Times New Roman"/>
        </w:rPr>
        <w:t xml:space="preserve"> docenti, alcuni dei quali non affini per contenuti, come giuristi, radiologi, biologi, ma pur tuttavia, accomunati dal ricorso sempre crescente, nelle aule di giustizia della necessità </w:t>
      </w:r>
      <w:proofErr w:type="gramStart"/>
      <w:r w:rsidR="00A45A9F" w:rsidRPr="00D64CF0">
        <w:rPr>
          <w:rFonts w:ascii="Times New Roman" w:hAnsi="Times New Roman"/>
        </w:rPr>
        <w:t>di</w:t>
      </w:r>
      <w:proofErr w:type="gramEnd"/>
      <w:r w:rsidR="00A45A9F" w:rsidRPr="00D64CF0">
        <w:rPr>
          <w:rFonts w:ascii="Times New Roman" w:hAnsi="Times New Roman"/>
        </w:rPr>
        <w:t xml:space="preserve"> avvalersi della c.d. prova scientifica, come mezzo sul quale orientare i processi. </w:t>
      </w:r>
    </w:p>
    <w:p w14:paraId="3F4B6931" w14:textId="3AC8812E" w:rsidR="009B69D6" w:rsidRPr="00D64CF0" w:rsidRDefault="00A45A9F" w:rsidP="00427D13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 xml:space="preserve">L’obiettivo del Corso di Perfezionamento </w:t>
      </w:r>
      <w:r w:rsidRPr="00D64CF0">
        <w:rPr>
          <w:rFonts w:ascii="Times New Roman" w:hAnsi="Times New Roman"/>
          <w:i/>
        </w:rPr>
        <w:t>“Scena del crimine: multidisciplinarietà dell’approccio forense”</w:t>
      </w:r>
      <w:r w:rsidRPr="00D64CF0">
        <w:rPr>
          <w:rFonts w:ascii="Times New Roman" w:hAnsi="Times New Roman"/>
        </w:rPr>
        <w:t xml:space="preserve"> proposto dal</w:t>
      </w:r>
      <w:r w:rsidR="00D32D09" w:rsidRPr="00D64CF0">
        <w:rPr>
          <w:rFonts w:ascii="Times New Roman" w:hAnsi="Times New Roman"/>
        </w:rPr>
        <w:t>la prof.ssa Elena Carra del</w:t>
      </w:r>
      <w:r w:rsidRPr="00D64CF0">
        <w:rPr>
          <w:rFonts w:ascii="Times New Roman" w:hAnsi="Times New Roman"/>
        </w:rPr>
        <w:t xml:space="preserve"> Dipartimento di Scienze e Tecnologie Biologiche Chimiche e Farmaceutiche, sarà quello di offrire </w:t>
      </w:r>
      <w:r w:rsidR="009B69D6" w:rsidRPr="00D64CF0">
        <w:rPr>
          <w:rFonts w:ascii="Times New Roman" w:hAnsi="Times New Roman"/>
        </w:rPr>
        <w:t xml:space="preserve">una formazione multidisciplinare all’esperto forense contemporaneo attraverso l’erogazione del sapere condiviso del novero delle discipline </w:t>
      </w:r>
      <w:proofErr w:type="spellStart"/>
      <w:proofErr w:type="gramStart"/>
      <w:r w:rsidR="009B69D6" w:rsidRPr="00D64CF0">
        <w:rPr>
          <w:rFonts w:ascii="Times New Roman" w:hAnsi="Times New Roman"/>
        </w:rPr>
        <w:t>bio</w:t>
      </w:r>
      <w:proofErr w:type="spellEnd"/>
      <w:r w:rsidR="009B69D6" w:rsidRPr="00D64CF0">
        <w:rPr>
          <w:rFonts w:ascii="Times New Roman" w:hAnsi="Times New Roman"/>
        </w:rPr>
        <w:t>-medico forensi</w:t>
      </w:r>
      <w:proofErr w:type="gramEnd"/>
      <w:r w:rsidR="009B69D6" w:rsidRPr="00D64CF0">
        <w:rPr>
          <w:rFonts w:ascii="Times New Roman" w:hAnsi="Times New Roman"/>
        </w:rPr>
        <w:t xml:space="preserve">, nonché, delle scienze penalistiche e </w:t>
      </w:r>
      <w:proofErr w:type="spellStart"/>
      <w:r w:rsidR="009B69D6" w:rsidRPr="00D64CF0">
        <w:rPr>
          <w:rFonts w:ascii="Times New Roman" w:hAnsi="Times New Roman"/>
        </w:rPr>
        <w:t>processual</w:t>
      </w:r>
      <w:proofErr w:type="spellEnd"/>
      <w:r w:rsidR="009B69D6" w:rsidRPr="00D64CF0">
        <w:rPr>
          <w:rFonts w:ascii="Times New Roman" w:hAnsi="Times New Roman"/>
        </w:rPr>
        <w:t>-penalistiche.</w:t>
      </w:r>
    </w:p>
    <w:p w14:paraId="0360C5DF" w14:textId="77777777" w:rsidR="004A2634" w:rsidRPr="00D64CF0" w:rsidRDefault="009B69D6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 xml:space="preserve">Attraverso diversi allestimenti di scenari del crimine, saranno coinvolte tutte le figure professionali (forze dell’Ordine, magistrato, medico legale, avvocato, biologo) che intervengono nel corso di un sopralluogo giudiziario e ciò a vantaggio della completezza dell’approccio forense che trova nella scena del crimine sinergia di espressione, allo scopo di estrarre quel filo conduttore atto a formare figure professionali al passo con il progresso scientifico e tecnologico. </w:t>
      </w:r>
    </w:p>
    <w:p w14:paraId="6B55BFFC" w14:textId="3293BB7A" w:rsidR="009B69D6" w:rsidRPr="00D64CF0" w:rsidRDefault="009B69D6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>I</w:t>
      </w:r>
      <w:r w:rsidR="00D32D09" w:rsidRPr="00D64CF0">
        <w:rPr>
          <w:rFonts w:ascii="Times New Roman" w:hAnsi="Times New Roman"/>
        </w:rPr>
        <w:t>l Corso è rivolto non solo a laureati o laureandi in biologia, medicina, in professioni sanitarie, giurisprudenza, chimica e tecnologie farmaceutiche, chimica e farm</w:t>
      </w:r>
      <w:r w:rsidR="008D4C7E" w:rsidRPr="00D64CF0">
        <w:rPr>
          <w:rFonts w:ascii="Times New Roman" w:hAnsi="Times New Roman"/>
        </w:rPr>
        <w:t>acologia, ma anche all’Autorità</w:t>
      </w:r>
      <w:r w:rsidR="00D32D09" w:rsidRPr="00D64CF0">
        <w:rPr>
          <w:rFonts w:ascii="Times New Roman" w:hAnsi="Times New Roman"/>
        </w:rPr>
        <w:t xml:space="preserve"> giudiziaria nazionale</w:t>
      </w:r>
      <w:r w:rsidRPr="00D64CF0">
        <w:rPr>
          <w:rFonts w:ascii="Times New Roman" w:hAnsi="Times New Roman"/>
        </w:rPr>
        <w:t xml:space="preserve"> in formazione</w:t>
      </w:r>
      <w:r w:rsidR="00D32D09" w:rsidRPr="00D64CF0">
        <w:rPr>
          <w:rFonts w:ascii="Times New Roman" w:hAnsi="Times New Roman"/>
        </w:rPr>
        <w:t xml:space="preserve">, ad avvocati e operatori del diritto in genere, agli </w:t>
      </w:r>
      <w:proofErr w:type="gramStart"/>
      <w:r w:rsidR="00D32D09" w:rsidRPr="00D64CF0">
        <w:rPr>
          <w:rFonts w:ascii="Times New Roman" w:hAnsi="Times New Roman"/>
        </w:rPr>
        <w:t>operatori</w:t>
      </w:r>
      <w:proofErr w:type="gramEnd"/>
      <w:r w:rsidR="00D32D09" w:rsidRPr="00D64CF0">
        <w:rPr>
          <w:rFonts w:ascii="Times New Roman" w:hAnsi="Times New Roman"/>
        </w:rPr>
        <w:t xml:space="preserve"> delle Forze dell’Ordine, a psicologi e giornalisti che vogliano ampliare le conoscenze nel settore criminologico-forense giudiziario. </w:t>
      </w:r>
    </w:p>
    <w:p w14:paraId="6B7E21E5" w14:textId="5F9DCD86" w:rsidR="00A45A9F" w:rsidRPr="00D64CF0" w:rsidRDefault="00D32D09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 xml:space="preserve">I Corsisti potranno acquisire una formazione di </w:t>
      </w:r>
      <w:proofErr w:type="gramStart"/>
      <w:r w:rsidRPr="00D64CF0">
        <w:rPr>
          <w:rFonts w:ascii="Times New Roman" w:hAnsi="Times New Roman"/>
        </w:rPr>
        <w:t>Esperto Qualificato</w:t>
      </w:r>
      <w:proofErr w:type="gramEnd"/>
      <w:r w:rsidRPr="00D64CF0">
        <w:rPr>
          <w:rFonts w:ascii="Times New Roman" w:hAnsi="Times New Roman"/>
        </w:rPr>
        <w:t>, proponendosi all’albo dei Consulenti Tecnici del Tribunale pen</w:t>
      </w:r>
      <w:r w:rsidR="004A2634" w:rsidRPr="00D64CF0">
        <w:rPr>
          <w:rFonts w:ascii="Times New Roman" w:hAnsi="Times New Roman"/>
        </w:rPr>
        <w:t>ale e civile; potranno, altresì</w:t>
      </w:r>
      <w:r w:rsidRPr="00D64CF0">
        <w:rPr>
          <w:rFonts w:ascii="Times New Roman" w:hAnsi="Times New Roman"/>
        </w:rPr>
        <w:t xml:space="preserve">, proporsi come Esperti per coadiuvare le figure professionali del biologo forense, del medico legale e degli avvocati nel corso di sopralluoghi giudiziari. </w:t>
      </w:r>
    </w:p>
    <w:p w14:paraId="25C048A4" w14:textId="77777777" w:rsidR="003A06C4" w:rsidRDefault="009B69D6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 xml:space="preserve">Direttore del Corso: </w:t>
      </w:r>
    </w:p>
    <w:p w14:paraId="1E4C3A25" w14:textId="5CAF7F29" w:rsidR="009B69D6" w:rsidRPr="00D64CF0" w:rsidRDefault="009B69D6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 xml:space="preserve">Elena Carra; </w:t>
      </w:r>
      <w:hyperlink r:id="rId5" w:history="1">
        <w:r w:rsidRPr="00D64CF0">
          <w:rPr>
            <w:rStyle w:val="Collegamentoipertestuale"/>
            <w:rFonts w:ascii="Times New Roman" w:hAnsi="Times New Roman"/>
          </w:rPr>
          <w:t>elena.carra@unipa.it</w:t>
        </w:r>
      </w:hyperlink>
    </w:p>
    <w:p w14:paraId="52E81769" w14:textId="43E2717C" w:rsidR="009B69D6" w:rsidRPr="00D64CF0" w:rsidRDefault="009B69D6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 xml:space="preserve">Si rimanda al bando </w:t>
      </w:r>
      <w:r w:rsidR="004A2634" w:rsidRPr="00D64CF0">
        <w:rPr>
          <w:rFonts w:ascii="Times New Roman" w:hAnsi="Times New Roman"/>
        </w:rPr>
        <w:t xml:space="preserve">con </w:t>
      </w:r>
      <w:bookmarkStart w:id="0" w:name="_GoBack"/>
      <w:r w:rsidR="004A2634" w:rsidRPr="003A06C4">
        <w:rPr>
          <w:rFonts w:ascii="Times New Roman" w:hAnsi="Times New Roman"/>
          <w:b/>
        </w:rPr>
        <w:t>scadenza 5 aprile 2017</w:t>
      </w:r>
      <w:r w:rsidR="004A2634" w:rsidRPr="00D64CF0">
        <w:rPr>
          <w:rFonts w:ascii="Times New Roman" w:hAnsi="Times New Roman"/>
        </w:rPr>
        <w:t xml:space="preserve"> </w:t>
      </w:r>
      <w:bookmarkEnd w:id="0"/>
      <w:r w:rsidRPr="00D64CF0">
        <w:rPr>
          <w:rFonts w:ascii="Times New Roman" w:hAnsi="Times New Roman"/>
        </w:rPr>
        <w:t xml:space="preserve">per maggiori informazioni: </w:t>
      </w:r>
    </w:p>
    <w:p w14:paraId="5D40283C" w14:textId="4CD685FF" w:rsidR="009B69D6" w:rsidRPr="00D64CF0" w:rsidRDefault="009B69D6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  <w:r w:rsidRPr="00D64CF0">
        <w:rPr>
          <w:rFonts w:ascii="Times New Roman" w:hAnsi="Times New Roman"/>
        </w:rPr>
        <w:t>http://</w:t>
      </w:r>
      <w:hyperlink r:id="rId6" w:history="1">
        <w:r w:rsidRPr="00D64CF0">
          <w:rPr>
            <w:rStyle w:val="Collegamentoipertestuale"/>
            <w:rFonts w:ascii="Times New Roman" w:hAnsi="Times New Roman"/>
            <w:color w:val="auto"/>
            <w:u w:val="none"/>
          </w:rPr>
          <w:t>www.unipa.it/amministrazione/area1/ssp03/uob03bis</w:t>
        </w:r>
      </w:hyperlink>
    </w:p>
    <w:p w14:paraId="6835119E" w14:textId="77777777" w:rsidR="009B69D6" w:rsidRPr="00D64CF0" w:rsidRDefault="009B69D6" w:rsidP="009B69D6">
      <w:pPr>
        <w:spacing w:after="0"/>
        <w:ind w:left="284" w:right="284" w:firstLine="709"/>
        <w:jc w:val="both"/>
        <w:rPr>
          <w:rFonts w:ascii="Times New Roman" w:hAnsi="Times New Roman"/>
        </w:rPr>
      </w:pPr>
    </w:p>
    <w:p w14:paraId="19CBBAB2" w14:textId="77777777" w:rsidR="00040C11" w:rsidRPr="00D64CF0" w:rsidRDefault="00040C11">
      <w:pPr>
        <w:rPr>
          <w:rFonts w:ascii="Times New Roman" w:hAnsi="Times New Roman"/>
        </w:rPr>
      </w:pPr>
    </w:p>
    <w:p w14:paraId="240DB1FF" w14:textId="558DAD52" w:rsidR="009E47A8" w:rsidRPr="00D64CF0" w:rsidRDefault="00803881">
      <w:pPr>
        <w:rPr>
          <w:rFonts w:ascii="Times New Roman" w:hAnsi="Times New Roman"/>
        </w:rPr>
      </w:pPr>
      <w:r w:rsidRPr="00D64CF0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F2086AB" wp14:editId="07FD41A3">
            <wp:simplePos x="0" y="0"/>
            <wp:positionH relativeFrom="column">
              <wp:posOffset>457200</wp:posOffset>
            </wp:positionH>
            <wp:positionV relativeFrom="paragraph">
              <wp:posOffset>3175</wp:posOffset>
            </wp:positionV>
            <wp:extent cx="2971800" cy="1840600"/>
            <wp:effectExtent l="0" t="0" r="0" b="0"/>
            <wp:wrapNone/>
            <wp:docPr id="8" name="Immagine 8" descr="Macintosh HD:Users:elenacarra:Desktop:IMG_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elenacarra:Desktop:IMG_11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129"/>
                    <a:stretch/>
                  </pic:blipFill>
                  <pic:spPr bwMode="auto">
                    <a:xfrm>
                      <a:off x="0" y="0"/>
                      <a:ext cx="2973937" cy="184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7A8" w:rsidRPr="00D64CF0" w:rsidSect="008A67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9F"/>
    <w:rsid w:val="00003946"/>
    <w:rsid w:val="00040C11"/>
    <w:rsid w:val="00245C7C"/>
    <w:rsid w:val="002A29EF"/>
    <w:rsid w:val="003A06C4"/>
    <w:rsid w:val="00427D13"/>
    <w:rsid w:val="004A2634"/>
    <w:rsid w:val="004F093D"/>
    <w:rsid w:val="0064253F"/>
    <w:rsid w:val="00675184"/>
    <w:rsid w:val="00803881"/>
    <w:rsid w:val="00856A0B"/>
    <w:rsid w:val="008A67E7"/>
    <w:rsid w:val="008D4C7E"/>
    <w:rsid w:val="00917304"/>
    <w:rsid w:val="009B69D6"/>
    <w:rsid w:val="009E47A8"/>
    <w:rsid w:val="00A45A9F"/>
    <w:rsid w:val="00B17BC0"/>
    <w:rsid w:val="00B56412"/>
    <w:rsid w:val="00C70ABD"/>
    <w:rsid w:val="00D32D09"/>
    <w:rsid w:val="00D64CF0"/>
    <w:rsid w:val="00E34C26"/>
    <w:rsid w:val="00FC5E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264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A9F"/>
    <w:rPr>
      <w:rFonts w:ascii="Cambria" w:eastAsia="ＭＳ 明朝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2D0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9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69D6"/>
    <w:rPr>
      <w:rFonts w:ascii="Lucida Grande" w:eastAsia="ＭＳ 明朝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B69D6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B69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A9F"/>
    <w:rPr>
      <w:rFonts w:ascii="Cambria" w:eastAsia="ＭＳ 明朝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2D0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9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69D6"/>
    <w:rPr>
      <w:rFonts w:ascii="Lucida Grande" w:eastAsia="ＭＳ 明朝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B69D6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B6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ena.carra@unipa.it" TargetMode="External"/><Relationship Id="rId6" Type="http://schemas.openxmlformats.org/officeDocument/2006/relationships/hyperlink" Target="http://www.unipa.it/amministrazione/area1/ssp03/uob03bis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388</Words>
  <Characters>2213</Characters>
  <Application>Microsoft Macintosh Word</Application>
  <DocSecurity>0</DocSecurity>
  <Lines>18</Lines>
  <Paragraphs>5</Paragraphs>
  <ScaleCrop>false</ScaleCrop>
  <Company>Università di Palermo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7</cp:revision>
  <dcterms:created xsi:type="dcterms:W3CDTF">2017-02-28T10:19:00Z</dcterms:created>
  <dcterms:modified xsi:type="dcterms:W3CDTF">2017-02-28T13:49:00Z</dcterms:modified>
</cp:coreProperties>
</file>