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28894" w14:textId="77777777" w:rsidR="00FD3612" w:rsidRPr="00FD3612" w:rsidRDefault="00FD3612" w:rsidP="00FD3612">
      <w:pPr>
        <w:autoSpaceDE w:val="0"/>
        <w:autoSpaceDN w:val="0"/>
        <w:adjustRightInd w:val="0"/>
        <w:spacing w:before="120" w:after="120"/>
        <w:jc w:val="center"/>
        <w:rPr>
          <w:rFonts w:asciiTheme="minorHAnsi" w:hAnsiTheme="minorHAnsi" w:cstheme="minorHAnsi"/>
          <w:b/>
          <w:bCs/>
        </w:rPr>
      </w:pPr>
      <w:r w:rsidRPr="00FD3612">
        <w:rPr>
          <w:rFonts w:asciiTheme="minorHAnsi" w:hAnsiTheme="minorHAnsi" w:cstheme="minorHAnsi"/>
          <w:b/>
          <w:bCs/>
        </w:rPr>
        <w:t xml:space="preserve">Regolamento delle attività formative del </w:t>
      </w:r>
    </w:p>
    <w:p w14:paraId="5CFE8D80" w14:textId="77777777" w:rsidR="00FD3612" w:rsidRPr="00FD3612" w:rsidRDefault="00FD3612" w:rsidP="00FD3612">
      <w:pPr>
        <w:autoSpaceDE w:val="0"/>
        <w:autoSpaceDN w:val="0"/>
        <w:adjustRightInd w:val="0"/>
        <w:spacing w:before="120" w:after="120"/>
        <w:jc w:val="center"/>
        <w:rPr>
          <w:rFonts w:asciiTheme="minorHAnsi" w:hAnsiTheme="minorHAnsi" w:cstheme="minorHAnsi"/>
          <w:b/>
          <w:bCs/>
        </w:rPr>
      </w:pPr>
      <w:r w:rsidRPr="00FD3612">
        <w:rPr>
          <w:rFonts w:asciiTheme="minorHAnsi" w:hAnsiTheme="minorHAnsi" w:cstheme="minorHAnsi"/>
          <w:b/>
          <w:bCs/>
        </w:rPr>
        <w:t>Dottorato di Ricerca in Transizione Ecologica</w:t>
      </w:r>
    </w:p>
    <w:p w14:paraId="2C874B62" w14:textId="3892245E" w:rsidR="00FD3612" w:rsidRDefault="00FD3612" w:rsidP="00FD3612">
      <w:pPr>
        <w:autoSpaceDE w:val="0"/>
        <w:autoSpaceDN w:val="0"/>
        <w:adjustRightInd w:val="0"/>
        <w:spacing w:before="120" w:after="120"/>
        <w:jc w:val="center"/>
        <w:rPr>
          <w:rFonts w:asciiTheme="minorHAnsi" w:hAnsiTheme="minorHAnsi" w:cstheme="minorHAnsi"/>
          <w:b/>
          <w:bCs/>
        </w:rPr>
      </w:pPr>
      <w:r w:rsidRPr="00FD3612">
        <w:rPr>
          <w:rFonts w:asciiTheme="minorHAnsi" w:hAnsiTheme="minorHAnsi" w:cstheme="minorHAnsi"/>
          <w:b/>
          <w:bCs/>
        </w:rPr>
        <w:t>(XL</w:t>
      </w:r>
      <w:r w:rsidR="00DE7051">
        <w:rPr>
          <w:rFonts w:asciiTheme="minorHAnsi" w:hAnsiTheme="minorHAnsi" w:cstheme="minorHAnsi"/>
          <w:b/>
          <w:bCs/>
        </w:rPr>
        <w:t>I</w:t>
      </w:r>
      <w:r w:rsidRPr="00FD3612">
        <w:rPr>
          <w:rFonts w:asciiTheme="minorHAnsi" w:hAnsiTheme="minorHAnsi" w:cstheme="minorHAnsi"/>
          <w:b/>
          <w:bCs/>
        </w:rPr>
        <w:t xml:space="preserve"> Ciclo)</w:t>
      </w:r>
    </w:p>
    <w:p w14:paraId="5D63A6F2" w14:textId="77777777" w:rsidR="00FD3612" w:rsidRPr="00FD3612" w:rsidRDefault="00FD3612" w:rsidP="00FD3612">
      <w:pPr>
        <w:spacing w:before="120" w:after="120"/>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Il presente regolamento integra quanto previsto, in merito all’attività di formazione del Dottorando, nel Regolamento dei Corsi di Dottorato di Ricerca dell’Università degli Studi di Palermo, emanato con D.R. n. 3900/2022 e nel documento di progettazione del corso di Dottorato di Ricerca in Transizione Ecologica dell’Università degli Studi di Palermo.</w:t>
      </w:r>
    </w:p>
    <w:p w14:paraId="53088288" w14:textId="77777777" w:rsidR="00FD3612" w:rsidRPr="00FD3612" w:rsidRDefault="00FD3612" w:rsidP="00FD3612">
      <w:pPr>
        <w:keepNext/>
        <w:snapToGrid w:val="0"/>
        <w:spacing w:before="120" w:after="120"/>
        <w:jc w:val="center"/>
        <w:rPr>
          <w:rFonts w:asciiTheme="minorHAnsi" w:hAnsiTheme="minorHAnsi" w:cstheme="minorHAnsi"/>
          <w:b/>
          <w:bCs/>
          <w:color w:val="000000" w:themeColor="text1"/>
          <w:sz w:val="22"/>
          <w:szCs w:val="22"/>
        </w:rPr>
      </w:pPr>
      <w:r w:rsidRPr="00FD3612">
        <w:rPr>
          <w:rFonts w:asciiTheme="minorHAnsi" w:hAnsiTheme="minorHAnsi" w:cstheme="minorHAnsi"/>
          <w:b/>
          <w:bCs/>
          <w:color w:val="000000" w:themeColor="text1"/>
          <w:sz w:val="22"/>
          <w:szCs w:val="22"/>
        </w:rPr>
        <w:t>Articolo 1 – Attività previste per il conseguimento dei crediti formativi (CFU)</w:t>
      </w:r>
    </w:p>
    <w:p w14:paraId="08847579" w14:textId="77777777" w:rsidR="00FD3612" w:rsidRPr="00FD3612" w:rsidRDefault="00FD3612" w:rsidP="00FD3612">
      <w:pPr>
        <w:pStyle w:val="Paragrafoelenco"/>
        <w:numPr>
          <w:ilvl w:val="0"/>
          <w:numId w:val="13"/>
        </w:numPr>
        <w:snapToGrid w:val="0"/>
        <w:spacing w:before="120" w:after="120"/>
        <w:ind w:left="284" w:hanging="284"/>
        <w:contextualSpacing w:val="0"/>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 xml:space="preserve">L’attività di formazione è espressa in crediti formativi (CFU) e prevede insegnamenti specialistici e attività seminariali disciplinari ed interdisciplinari, periodi di formazione e ricerca in Italia e all’estero, alta formazione attraverso attività di ricerca, corsi e stage presso enti ed imprese qualificate, attività di tutorato, didattica integrativa e di terza missione, partecipazione a seminari, convegni, workshop e scuole e preparazione della tesi di dottorato. Il Dottorando è tenuto ad acquisire complessivamente nel triennio 180 CFU, 60 CFU per ogni anno. L’allegato 1 specifica le tipologie di attività formative, la relativa corrispondenza in CFU ed il numero di CFU da acquisire nei tre anni. </w:t>
      </w:r>
    </w:p>
    <w:p w14:paraId="5C9B632B" w14:textId="77777777" w:rsidR="00FD3612" w:rsidRPr="00FD3612" w:rsidRDefault="00FD3612" w:rsidP="00FD3612">
      <w:pPr>
        <w:pStyle w:val="Paragrafoelenco"/>
        <w:numPr>
          <w:ilvl w:val="0"/>
          <w:numId w:val="13"/>
        </w:numPr>
        <w:snapToGrid w:val="0"/>
        <w:spacing w:before="120" w:after="120"/>
        <w:ind w:left="284" w:hanging="284"/>
        <w:contextualSpacing w:val="0"/>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 xml:space="preserve">All’inizio di ciascun anno di corso, il Dottorando, con il supporto del Tutor, elabora una proposta di massima (almeno 60 CFU) di attività formative da svolgere (o eventualmente già svolte) e che potrà essere modificato o integrato nel corso dell’anno previo parere positivo del Tutor. </w:t>
      </w:r>
    </w:p>
    <w:p w14:paraId="50385C03" w14:textId="40F30E21" w:rsidR="00FD3612" w:rsidRPr="00FD3612" w:rsidRDefault="00FD3612" w:rsidP="00FD3612">
      <w:pPr>
        <w:pStyle w:val="Paragrafoelenco"/>
        <w:numPr>
          <w:ilvl w:val="0"/>
          <w:numId w:val="13"/>
        </w:numPr>
        <w:snapToGrid w:val="0"/>
        <w:spacing w:before="120" w:after="120"/>
        <w:ind w:left="284" w:hanging="284"/>
        <w:contextualSpacing w:val="0"/>
        <w:rPr>
          <w:rFonts w:asciiTheme="minorHAnsi" w:hAnsiTheme="minorHAnsi" w:cstheme="minorHAnsi"/>
          <w:sz w:val="22"/>
          <w:szCs w:val="22"/>
        </w:rPr>
      </w:pPr>
      <w:r w:rsidRPr="00FD3612">
        <w:rPr>
          <w:rFonts w:asciiTheme="minorHAnsi" w:hAnsiTheme="minorHAnsi" w:cstheme="minorHAnsi"/>
          <w:color w:val="000000" w:themeColor="text1"/>
          <w:sz w:val="22"/>
          <w:szCs w:val="22"/>
        </w:rPr>
        <w:t>Nell’arco dei tre anni di corso, il Dottorando è tenuto ad inserire nel piano delle attività didattiche almeno 18 CFU derivanti da insegnamenti attivati nell’ambito del Corso di Dottorato (insegnamenti di III livello</w:t>
      </w:r>
      <w:r w:rsidR="00DA0FA5">
        <w:rPr>
          <w:rFonts w:asciiTheme="minorHAnsi" w:hAnsiTheme="minorHAnsi" w:cstheme="minorHAnsi"/>
          <w:color w:val="000000" w:themeColor="text1"/>
          <w:sz w:val="22"/>
          <w:szCs w:val="22"/>
        </w:rPr>
        <w:t>)</w:t>
      </w:r>
      <w:r w:rsidRPr="00FD3612">
        <w:rPr>
          <w:rFonts w:asciiTheme="minorHAnsi" w:hAnsiTheme="minorHAnsi" w:cstheme="minorHAnsi"/>
          <w:color w:val="000000" w:themeColor="text1"/>
          <w:sz w:val="22"/>
          <w:szCs w:val="22"/>
        </w:rPr>
        <w:t xml:space="preserve">. </w:t>
      </w:r>
      <w:r w:rsidRPr="00FD3612">
        <w:rPr>
          <w:rFonts w:asciiTheme="minorHAnsi" w:hAnsiTheme="minorHAnsi" w:cstheme="minorHAnsi"/>
          <w:sz w:val="22"/>
          <w:szCs w:val="22"/>
        </w:rPr>
        <w:t xml:space="preserve">Il numero di crediti attribuito a ciascun insegnamento </w:t>
      </w:r>
      <w:r w:rsidRPr="00FD3612">
        <w:rPr>
          <w:rFonts w:asciiTheme="minorHAnsi" w:hAnsiTheme="minorHAnsi" w:cstheme="minorHAnsi"/>
          <w:color w:val="000000" w:themeColor="text1"/>
          <w:sz w:val="22"/>
          <w:szCs w:val="22"/>
        </w:rPr>
        <w:t>dell’offerta formativa del Corso di Dottorato in Transizione Ecologica</w:t>
      </w:r>
      <w:r w:rsidRPr="00FD3612">
        <w:rPr>
          <w:rFonts w:asciiTheme="minorHAnsi" w:hAnsiTheme="minorHAnsi" w:cstheme="minorHAnsi"/>
          <w:sz w:val="22"/>
          <w:szCs w:val="22"/>
        </w:rPr>
        <w:t xml:space="preserve"> è calcolato considerando un carico di lavoro per CFU pari a 25 ore, delle quali 5 ore sono dedicate lezioni frontali, o attività didattiche equivalenti, e le restanti da destinare allo studio individuale o di gruppo.</w:t>
      </w:r>
    </w:p>
    <w:p w14:paraId="1D2EAE71" w14:textId="77777777" w:rsidR="00FD3612" w:rsidRPr="00FD3612" w:rsidRDefault="00FD3612" w:rsidP="00FD3612">
      <w:pPr>
        <w:pStyle w:val="Paragrafoelenco"/>
        <w:numPr>
          <w:ilvl w:val="0"/>
          <w:numId w:val="13"/>
        </w:numPr>
        <w:snapToGrid w:val="0"/>
        <w:spacing w:before="120" w:after="120"/>
        <w:ind w:left="284" w:hanging="284"/>
        <w:contextualSpacing w:val="0"/>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 xml:space="preserve">Ai fini dell’attribuzione dei crediti formativi degli insegnamenti di terzo livello, è necessario il superamento della verifica finale. Le modalità di verifica sono stabilite dal docente che tiene il corso e, in generale, non comportano l’attribuzione di un voto ma solo di un giudizio positivo o negativo. Dopo l’esame, il Dottorando presenterà idonea attestazione dell’avvenuto superamento dell’esame. In caso di esito negativo, nessun credito verrà attribuito (la sola frequenza ai corsi non dà diritto ai crediti). </w:t>
      </w:r>
    </w:p>
    <w:p w14:paraId="22E6E63E" w14:textId="77777777" w:rsidR="00FD3612" w:rsidRPr="00FD3612" w:rsidRDefault="00FD3612" w:rsidP="00FD3612">
      <w:pPr>
        <w:pStyle w:val="Paragrafoelenco"/>
        <w:numPr>
          <w:ilvl w:val="0"/>
          <w:numId w:val="13"/>
        </w:numPr>
        <w:snapToGrid w:val="0"/>
        <w:spacing w:before="120" w:after="120"/>
        <w:ind w:left="284" w:hanging="284"/>
        <w:contextualSpacing w:val="0"/>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 xml:space="preserve">Il Dottorando deve inserire nel piano di attività formative, nell’arco del triennio, un corso di lingua, anche basato sull’utilizzo di riconosciuti strumenti di auto apprendimento (es. </w:t>
      </w:r>
      <w:r w:rsidRPr="00FD3612">
        <w:rPr>
          <w:rFonts w:asciiTheme="minorHAnsi" w:hAnsiTheme="minorHAnsi" w:cstheme="minorHAnsi"/>
          <w:i/>
          <w:iCs/>
          <w:color w:val="000000" w:themeColor="text1"/>
          <w:sz w:val="22"/>
          <w:szCs w:val="22"/>
        </w:rPr>
        <w:t>Rosetta Stone</w:t>
      </w:r>
      <w:r w:rsidRPr="00FD3612">
        <w:rPr>
          <w:rFonts w:asciiTheme="minorHAnsi" w:hAnsiTheme="minorHAnsi" w:cstheme="minorHAnsi"/>
          <w:color w:val="000000" w:themeColor="text1"/>
          <w:sz w:val="22"/>
          <w:szCs w:val="22"/>
        </w:rPr>
        <w:t>), offerto dai centri linguistici degli Atenei consorziati, della durata minima di 30 ore (= 5 CFU), con l’obbligo di conseguire almeno il livello B2 di lingua inglese. Nel caso in cui il Dottorando sia già in possesso di tale livello, potrà dedicare un minimo di 30 ore (= 5 CFU) al conseguimento di un livello superiore di lingua inglese o all’apprendimento di un’altra lingua. L’acquisizione dei crediti formativi avviene tramite l’ottenimento dell’attestato finale.</w:t>
      </w:r>
    </w:p>
    <w:p w14:paraId="0F1B8D0D" w14:textId="77777777" w:rsidR="00FD3612" w:rsidRPr="00FD3612" w:rsidRDefault="00FD3612" w:rsidP="00FD3612">
      <w:pPr>
        <w:pStyle w:val="Paragrafoelenco"/>
        <w:numPr>
          <w:ilvl w:val="0"/>
          <w:numId w:val="13"/>
        </w:numPr>
        <w:snapToGrid w:val="0"/>
        <w:spacing w:before="120" w:after="120"/>
        <w:ind w:left="284" w:hanging="284"/>
        <w:contextualSpacing w:val="0"/>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lastRenderedPageBreak/>
        <w:t xml:space="preserve">Il Dottorando può svolgere, come parte integrante del progetto formativo, previo nulla osta del collegio di dottorato e senza incremento dell’importo della borsa di studio, attività di tutorato, anche retribuita, degli studenti dei corsi di laurea e di laurea magistrale, nonché, entro il limite di quaranta ore per ciascun anno accademico, attività di didattica integrativa. </w:t>
      </w:r>
    </w:p>
    <w:p w14:paraId="2EFEEBDD" w14:textId="77777777" w:rsidR="00FD3612" w:rsidRPr="00FD3612" w:rsidRDefault="00FD3612" w:rsidP="00FD3612">
      <w:pPr>
        <w:pStyle w:val="Paragrafoelenco"/>
        <w:numPr>
          <w:ilvl w:val="0"/>
          <w:numId w:val="13"/>
        </w:numPr>
        <w:snapToGrid w:val="0"/>
        <w:spacing w:before="120" w:after="120"/>
        <w:ind w:left="284" w:hanging="284"/>
        <w:contextualSpacing w:val="0"/>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 xml:space="preserve">La partecipazione a seminari specialistici, interdisciplinari, transdisciplinari, corsi di formazione di base, di formazione specialistica e di perfezionamento informatico, congressi, convegni, workshop, </w:t>
      </w:r>
      <w:proofErr w:type="spellStart"/>
      <w:r w:rsidRPr="00FD3612">
        <w:rPr>
          <w:rFonts w:asciiTheme="minorHAnsi" w:hAnsiTheme="minorHAnsi" w:cstheme="minorHAnsi"/>
          <w:color w:val="000000" w:themeColor="text1"/>
          <w:sz w:val="22"/>
          <w:szCs w:val="22"/>
        </w:rPr>
        <w:t>summer</w:t>
      </w:r>
      <w:proofErr w:type="spellEnd"/>
      <w:r w:rsidRPr="00FD3612">
        <w:rPr>
          <w:rFonts w:asciiTheme="minorHAnsi" w:hAnsiTheme="minorHAnsi" w:cstheme="minorHAnsi"/>
          <w:color w:val="000000" w:themeColor="text1"/>
          <w:sz w:val="22"/>
          <w:szCs w:val="22"/>
        </w:rPr>
        <w:t xml:space="preserve">/winter school, lo svolgimento di periodi di formazione e ricerca in Italia e all’estero presso università, enti di ricerca (pubblici e privati) e imprese qualificate potranno consentire l’acquisizione di crediti formativi. </w:t>
      </w:r>
      <w:bookmarkStart w:id="0" w:name="_Hlk155957229"/>
      <w:r w:rsidRPr="00FD3612">
        <w:rPr>
          <w:rFonts w:asciiTheme="minorHAnsi" w:hAnsiTheme="minorHAnsi" w:cstheme="minorHAnsi"/>
          <w:color w:val="000000" w:themeColor="text1"/>
          <w:sz w:val="22"/>
          <w:szCs w:val="22"/>
        </w:rPr>
        <w:t>Crediti formativi potranno altresì essere attribuiti per attività di terza missione e per seminari inerenti al proprio progetto di ricerca svolti dal dottorando. I crediti formativi saranno attribuiti sulla base dell’Allegato 1.</w:t>
      </w:r>
      <w:bookmarkEnd w:id="0"/>
    </w:p>
    <w:p w14:paraId="04AB4359" w14:textId="77777777" w:rsidR="00FD3612" w:rsidRPr="00FD3612" w:rsidRDefault="00FD3612" w:rsidP="00FD3612">
      <w:pPr>
        <w:pStyle w:val="Paragrafoelenco"/>
        <w:numPr>
          <w:ilvl w:val="0"/>
          <w:numId w:val="13"/>
        </w:numPr>
        <w:snapToGrid w:val="0"/>
        <w:spacing w:before="120" w:after="120"/>
        <w:ind w:left="284" w:hanging="284"/>
        <w:contextualSpacing w:val="0"/>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 xml:space="preserve">La pubblicazione, o la lettera di accettazione, di contributi scientifici pertinenti all’argomento di tesi su atti di convegno, libri e riviste consente l’acquisizione di crediti formativi. </w:t>
      </w:r>
    </w:p>
    <w:p w14:paraId="39435A71" w14:textId="77777777" w:rsidR="00FD3612" w:rsidRPr="00FD3612" w:rsidRDefault="00FD3612" w:rsidP="00FD3612">
      <w:pPr>
        <w:pStyle w:val="Paragrafoelenco"/>
        <w:snapToGrid w:val="0"/>
        <w:spacing w:before="120" w:after="120"/>
        <w:ind w:left="340"/>
        <w:contextualSpacing w:val="0"/>
        <w:rPr>
          <w:rFonts w:asciiTheme="minorHAnsi" w:hAnsiTheme="minorHAnsi" w:cstheme="minorHAnsi"/>
          <w:color w:val="000000" w:themeColor="text1"/>
          <w:sz w:val="22"/>
          <w:szCs w:val="22"/>
        </w:rPr>
      </w:pPr>
    </w:p>
    <w:p w14:paraId="67F161DD" w14:textId="77777777" w:rsidR="00FD3612" w:rsidRPr="00FD3612" w:rsidRDefault="00FD3612" w:rsidP="00FD3612">
      <w:pPr>
        <w:keepNext/>
        <w:snapToGrid w:val="0"/>
        <w:spacing w:before="120" w:after="120"/>
        <w:jc w:val="center"/>
        <w:rPr>
          <w:rFonts w:asciiTheme="minorHAnsi" w:hAnsiTheme="minorHAnsi" w:cstheme="minorHAnsi"/>
          <w:color w:val="000000" w:themeColor="text1"/>
          <w:sz w:val="22"/>
          <w:szCs w:val="22"/>
        </w:rPr>
      </w:pPr>
      <w:r w:rsidRPr="00FD3612">
        <w:rPr>
          <w:rFonts w:asciiTheme="minorHAnsi" w:hAnsiTheme="minorHAnsi" w:cstheme="minorHAnsi"/>
          <w:b/>
          <w:bCs/>
          <w:color w:val="000000" w:themeColor="text1"/>
          <w:sz w:val="22"/>
          <w:szCs w:val="22"/>
        </w:rPr>
        <w:t>Articolo 2 – Ammissione agli anni secondo e terzo e all’esame finale</w:t>
      </w:r>
    </w:p>
    <w:p w14:paraId="324439B2" w14:textId="77777777" w:rsidR="00FD3612" w:rsidRPr="00FD3612" w:rsidRDefault="00FD3612" w:rsidP="00FD3612">
      <w:pPr>
        <w:pStyle w:val="Paragrafoelenco"/>
        <w:numPr>
          <w:ilvl w:val="0"/>
          <w:numId w:val="14"/>
        </w:numPr>
        <w:snapToGrid w:val="0"/>
        <w:spacing w:before="120" w:after="120"/>
        <w:ind w:left="340" w:hanging="340"/>
        <w:contextualSpacing w:val="0"/>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 xml:space="preserve">Al termine di ogni anno, il Dottorando dovrà presentare al Collegio dei Docenti una relazione scritta delle attività formative svolte, controfirmata dal Tutor, seguendo il format predisposto dal Collegio dei Docenti. Il Dottorando è l’unico responsabile della veridicità delle dichiarazioni rese. Nel caso in cui il Collegio riscontri dichiarazioni non rispondenti al vero, il Dottorando non potrà essere ammesso all’anno di corso successivo o all’esame finale. </w:t>
      </w:r>
    </w:p>
    <w:p w14:paraId="7E663668" w14:textId="77777777" w:rsidR="00FD3612" w:rsidRPr="00FD3612" w:rsidRDefault="00FD3612" w:rsidP="00FD3612">
      <w:pPr>
        <w:pStyle w:val="Paragrafoelenco"/>
        <w:numPr>
          <w:ilvl w:val="0"/>
          <w:numId w:val="14"/>
        </w:numPr>
        <w:snapToGrid w:val="0"/>
        <w:spacing w:before="120" w:after="120"/>
        <w:ind w:left="340" w:hanging="340"/>
        <w:contextualSpacing w:val="0"/>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L’attività di ricerca svolta durante l’anno dovrà essere presentata oralmente al Collegio dei Docenti per la valutazione dell’ammissione agli anni successivi o alla procedura per l’accesso all’esame finale. La data e le modalità della prova verranno comunicate dal Coordinatore.</w:t>
      </w:r>
    </w:p>
    <w:p w14:paraId="32421E55" w14:textId="77777777" w:rsidR="00FD3612" w:rsidRPr="00FD3612" w:rsidRDefault="00FD3612" w:rsidP="00FD3612">
      <w:pPr>
        <w:pStyle w:val="Paragrafoelenco"/>
        <w:numPr>
          <w:ilvl w:val="0"/>
          <w:numId w:val="14"/>
        </w:numPr>
        <w:snapToGrid w:val="0"/>
        <w:spacing w:before="120" w:after="120"/>
        <w:ind w:left="340" w:hanging="340"/>
        <w:contextualSpacing w:val="0"/>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Per l’ammissione all’esame finale il Dottorando dovrà aver sottomesso un articolo, previa approvazione del tutor, che sia pertinente alla tematica della tesi di dottorato, per la pubblicazione su rivista o libro. In caso contrario il collegio può proporre il rinvio della data di esame finale di sei mesi.</w:t>
      </w:r>
    </w:p>
    <w:p w14:paraId="2D9261BF" w14:textId="77777777" w:rsidR="00FD3612" w:rsidRPr="00FD3612" w:rsidRDefault="00FD3612" w:rsidP="00FD3612">
      <w:pPr>
        <w:pStyle w:val="Paragrafoelenco"/>
        <w:numPr>
          <w:ilvl w:val="0"/>
          <w:numId w:val="14"/>
        </w:numPr>
        <w:snapToGrid w:val="0"/>
        <w:spacing w:before="120" w:after="120"/>
        <w:ind w:left="340" w:hanging="340"/>
        <w:contextualSpacing w:val="0"/>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Il Collegio dei Docenti, sentito il Tutor, delibererà sull’ammissione in base alla relazione delle attività svolte, alla sua discussione ed al raggiungimento dei requisiti minimi. L’ammissione implica il riconoscimento dei CFU presenti nella relazione delle attività formative svolte. Il Collegio dei Docenti potrà comunque riconoscere i CFU anche in caso di non ammissione.</w:t>
      </w:r>
    </w:p>
    <w:p w14:paraId="63BC9F12" w14:textId="77777777" w:rsidR="00FD3612" w:rsidRPr="00FD3612" w:rsidRDefault="00FD3612" w:rsidP="00FD3612">
      <w:pPr>
        <w:pStyle w:val="Paragrafoelenco"/>
        <w:numPr>
          <w:ilvl w:val="0"/>
          <w:numId w:val="14"/>
        </w:numPr>
        <w:snapToGrid w:val="0"/>
        <w:spacing w:before="120" w:after="120"/>
        <w:ind w:left="340" w:hanging="340"/>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 xml:space="preserve">Ogni eventuale deroga ai succitati criteri deve essere motivata e sottoposta al Collegio dei docenti che deciderà in merito. </w:t>
      </w:r>
    </w:p>
    <w:p w14:paraId="562F68B4" w14:textId="77777777" w:rsidR="00FD3612" w:rsidRPr="00FD3612" w:rsidRDefault="00FD3612" w:rsidP="00FD3612">
      <w:pPr>
        <w:rPr>
          <w:rFonts w:asciiTheme="minorHAnsi" w:hAnsiTheme="minorHAnsi" w:cstheme="minorHAnsi"/>
          <w:color w:val="000000" w:themeColor="text1"/>
          <w:sz w:val="22"/>
          <w:szCs w:val="22"/>
        </w:rPr>
      </w:pPr>
    </w:p>
    <w:p w14:paraId="73D0A232" w14:textId="77777777" w:rsidR="00FD3612" w:rsidRPr="00FD3612" w:rsidRDefault="00FD3612" w:rsidP="00FD3612">
      <w:pPr>
        <w:keepNext/>
        <w:snapToGrid w:val="0"/>
        <w:spacing w:before="120" w:after="120"/>
        <w:jc w:val="center"/>
        <w:rPr>
          <w:rFonts w:asciiTheme="minorHAnsi" w:hAnsiTheme="minorHAnsi" w:cstheme="minorHAnsi"/>
          <w:b/>
          <w:bCs/>
          <w:color w:val="000000" w:themeColor="text1"/>
          <w:sz w:val="22"/>
          <w:szCs w:val="22"/>
        </w:rPr>
      </w:pPr>
      <w:r w:rsidRPr="00FD3612">
        <w:rPr>
          <w:rFonts w:asciiTheme="minorHAnsi" w:hAnsiTheme="minorHAnsi" w:cstheme="minorHAnsi"/>
          <w:b/>
          <w:bCs/>
          <w:color w:val="000000" w:themeColor="text1"/>
          <w:sz w:val="22"/>
          <w:szCs w:val="22"/>
        </w:rPr>
        <w:lastRenderedPageBreak/>
        <w:t xml:space="preserve">Articolo 3 - Attività didattica integrativa </w:t>
      </w:r>
    </w:p>
    <w:p w14:paraId="25EB4C14" w14:textId="77777777" w:rsidR="00FD3612" w:rsidRPr="00FD3612" w:rsidRDefault="00FD3612" w:rsidP="00FD3612">
      <w:pPr>
        <w:pStyle w:val="Paragrafoelenco"/>
        <w:numPr>
          <w:ilvl w:val="0"/>
          <w:numId w:val="15"/>
        </w:numPr>
        <w:snapToGrid w:val="0"/>
        <w:spacing w:before="120" w:after="120"/>
        <w:ind w:left="426" w:hanging="426"/>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Ai dottorandi può̀ essere richiesto di svolgere attività didattica integrativa (seminari nell’ambito di corsi universitari, preparazione di test, ecc.) per un massimo di 40 ore annue. Un rendiconto dell’attività didattica integrativa andrà allegato alla relazione per il passaggio d’anno.</w:t>
      </w:r>
      <w:r w:rsidRPr="00FD3612">
        <w:rPr>
          <w:rFonts w:asciiTheme="minorHAnsi" w:hAnsiTheme="minorHAnsi" w:cstheme="minorHAnsi"/>
          <w:color w:val="000000" w:themeColor="text1"/>
          <w:sz w:val="22"/>
          <w:szCs w:val="22"/>
        </w:rPr>
        <w:br w:type="page"/>
      </w:r>
    </w:p>
    <w:p w14:paraId="4ED2751B" w14:textId="77777777" w:rsidR="00FD3612" w:rsidRPr="00FD3612" w:rsidRDefault="00FD3612" w:rsidP="00FD3612">
      <w:pPr>
        <w:snapToGrid w:val="0"/>
        <w:spacing w:after="240"/>
        <w:jc w:val="center"/>
        <w:rPr>
          <w:rFonts w:asciiTheme="minorHAnsi" w:hAnsiTheme="minorHAnsi" w:cstheme="minorHAnsi"/>
          <w:b/>
          <w:bCs/>
          <w:color w:val="000000" w:themeColor="text1"/>
          <w:sz w:val="22"/>
          <w:szCs w:val="22"/>
        </w:rPr>
      </w:pPr>
      <w:r w:rsidRPr="00FD3612">
        <w:rPr>
          <w:rFonts w:asciiTheme="minorHAnsi" w:hAnsiTheme="minorHAnsi" w:cstheme="minorHAnsi"/>
          <w:b/>
          <w:bCs/>
          <w:color w:val="000000" w:themeColor="text1"/>
          <w:sz w:val="22"/>
          <w:szCs w:val="22"/>
        </w:rPr>
        <w:lastRenderedPageBreak/>
        <w:t>Allegato 1</w:t>
      </w:r>
    </w:p>
    <w:p w14:paraId="7AE35E7A" w14:textId="2111C1E3" w:rsidR="00FD3612" w:rsidRPr="00FD3612" w:rsidRDefault="00FD3612" w:rsidP="00FD3612">
      <w:pPr>
        <w:snapToGrid w:val="0"/>
        <w:spacing w:after="240"/>
        <w:rPr>
          <w:rFonts w:asciiTheme="minorHAnsi" w:hAnsiTheme="minorHAnsi" w:cstheme="minorHAnsi"/>
          <w:b/>
          <w:bCs/>
          <w:color w:val="000000" w:themeColor="text1"/>
          <w:sz w:val="22"/>
          <w:szCs w:val="22"/>
        </w:rPr>
      </w:pPr>
      <w:r w:rsidRPr="00FD3612">
        <w:rPr>
          <w:rFonts w:asciiTheme="minorHAnsi" w:hAnsiTheme="minorHAnsi" w:cstheme="minorHAnsi"/>
          <w:b/>
          <w:bCs/>
          <w:color w:val="000000" w:themeColor="text1"/>
          <w:sz w:val="22"/>
          <w:szCs w:val="22"/>
        </w:rPr>
        <w:t>Tabella della tipologia di attività formative e dell’equivalenza in CFU delle attività svolte nell’ambito del Corso di Dottorato in Transizione Ecologica - XL</w:t>
      </w:r>
      <w:r w:rsidR="002C484C">
        <w:rPr>
          <w:rFonts w:asciiTheme="minorHAnsi" w:hAnsiTheme="minorHAnsi" w:cstheme="minorHAnsi"/>
          <w:b/>
          <w:bCs/>
          <w:color w:val="000000" w:themeColor="text1"/>
          <w:sz w:val="22"/>
          <w:szCs w:val="22"/>
        </w:rPr>
        <w:t>I</w:t>
      </w:r>
      <w:r w:rsidRPr="00FD3612">
        <w:rPr>
          <w:rFonts w:asciiTheme="minorHAnsi" w:hAnsiTheme="minorHAnsi" w:cstheme="minorHAnsi"/>
          <w:b/>
          <w:bCs/>
          <w:color w:val="000000" w:themeColor="text1"/>
          <w:sz w:val="22"/>
          <w:szCs w:val="22"/>
        </w:rPr>
        <w:t xml:space="preserve"> ciclo</w:t>
      </w:r>
    </w:p>
    <w:tbl>
      <w:tblPr>
        <w:tblStyle w:val="Grigliatabella"/>
        <w:tblW w:w="0" w:type="auto"/>
        <w:tblLayout w:type="fixed"/>
        <w:tblLook w:val="04A0" w:firstRow="1" w:lastRow="0" w:firstColumn="1" w:lastColumn="0" w:noHBand="0" w:noVBand="1"/>
      </w:tblPr>
      <w:tblGrid>
        <w:gridCol w:w="3114"/>
        <w:gridCol w:w="1843"/>
        <w:gridCol w:w="1275"/>
        <w:gridCol w:w="1696"/>
      </w:tblGrid>
      <w:tr w:rsidR="00FD3612" w:rsidRPr="00FD3612" w14:paraId="2A2021FA" w14:textId="77777777" w:rsidTr="00FD3612">
        <w:tc>
          <w:tcPr>
            <w:tcW w:w="3114" w:type="dxa"/>
          </w:tcPr>
          <w:p w14:paraId="7FAC6E12" w14:textId="77777777" w:rsidR="00FD3612" w:rsidRPr="00FD3612" w:rsidRDefault="00FD3612" w:rsidP="00F50CB5">
            <w:pPr>
              <w:jc w:val="center"/>
              <w:rPr>
                <w:rFonts w:asciiTheme="minorHAnsi" w:hAnsiTheme="minorHAnsi" w:cstheme="minorHAnsi"/>
                <w:b/>
                <w:bCs/>
                <w:color w:val="000000" w:themeColor="text1"/>
                <w:sz w:val="22"/>
                <w:szCs w:val="22"/>
              </w:rPr>
            </w:pPr>
            <w:r w:rsidRPr="00FD3612">
              <w:rPr>
                <w:rFonts w:asciiTheme="minorHAnsi" w:hAnsiTheme="minorHAnsi" w:cstheme="minorHAnsi"/>
                <w:b/>
                <w:bCs/>
                <w:color w:val="000000" w:themeColor="text1"/>
                <w:sz w:val="22"/>
                <w:szCs w:val="22"/>
              </w:rPr>
              <w:t>Attività</w:t>
            </w:r>
          </w:p>
        </w:tc>
        <w:tc>
          <w:tcPr>
            <w:tcW w:w="1843" w:type="dxa"/>
          </w:tcPr>
          <w:p w14:paraId="15079D35" w14:textId="77777777" w:rsidR="00FD3612" w:rsidRPr="00FD3612" w:rsidRDefault="00FD3612" w:rsidP="00F50CB5">
            <w:pPr>
              <w:jc w:val="center"/>
              <w:rPr>
                <w:rFonts w:asciiTheme="minorHAnsi" w:hAnsiTheme="minorHAnsi" w:cstheme="minorHAnsi"/>
                <w:b/>
                <w:bCs/>
                <w:color w:val="000000" w:themeColor="text1"/>
                <w:sz w:val="22"/>
                <w:szCs w:val="22"/>
              </w:rPr>
            </w:pPr>
            <w:r w:rsidRPr="00FD3612">
              <w:rPr>
                <w:rFonts w:asciiTheme="minorHAnsi" w:hAnsiTheme="minorHAnsi" w:cstheme="minorHAnsi"/>
                <w:b/>
                <w:bCs/>
                <w:color w:val="000000" w:themeColor="text1"/>
                <w:sz w:val="22"/>
                <w:szCs w:val="22"/>
              </w:rPr>
              <w:t>Numero CFU</w:t>
            </w:r>
          </w:p>
        </w:tc>
        <w:tc>
          <w:tcPr>
            <w:tcW w:w="1275" w:type="dxa"/>
          </w:tcPr>
          <w:p w14:paraId="6026A6AF" w14:textId="77777777" w:rsidR="00FD3612" w:rsidRPr="00FD3612" w:rsidRDefault="00FD3612" w:rsidP="00F50CB5">
            <w:pPr>
              <w:jc w:val="center"/>
              <w:rPr>
                <w:rFonts w:asciiTheme="minorHAnsi" w:hAnsiTheme="minorHAnsi" w:cstheme="minorHAnsi"/>
                <w:b/>
                <w:bCs/>
                <w:color w:val="000000" w:themeColor="text1"/>
                <w:sz w:val="22"/>
                <w:szCs w:val="22"/>
              </w:rPr>
            </w:pPr>
            <w:r w:rsidRPr="00FD3612">
              <w:rPr>
                <w:rFonts w:asciiTheme="minorHAnsi" w:hAnsiTheme="minorHAnsi" w:cstheme="minorHAnsi"/>
                <w:b/>
                <w:bCs/>
                <w:color w:val="000000" w:themeColor="text1"/>
                <w:sz w:val="22"/>
                <w:szCs w:val="22"/>
              </w:rPr>
              <w:t>N. CFU da acquisire nel triennio*</w:t>
            </w:r>
          </w:p>
        </w:tc>
        <w:tc>
          <w:tcPr>
            <w:tcW w:w="1696" w:type="dxa"/>
          </w:tcPr>
          <w:p w14:paraId="45D57CC3" w14:textId="77777777" w:rsidR="00FD3612" w:rsidRPr="00FD3612" w:rsidRDefault="00FD3612" w:rsidP="00F50CB5">
            <w:pPr>
              <w:jc w:val="center"/>
              <w:rPr>
                <w:rFonts w:asciiTheme="minorHAnsi" w:hAnsiTheme="minorHAnsi" w:cstheme="minorHAnsi"/>
                <w:b/>
                <w:bCs/>
                <w:color w:val="000000" w:themeColor="text1"/>
                <w:sz w:val="22"/>
                <w:szCs w:val="22"/>
              </w:rPr>
            </w:pPr>
            <w:r w:rsidRPr="00FD3612">
              <w:rPr>
                <w:rFonts w:asciiTheme="minorHAnsi" w:hAnsiTheme="minorHAnsi" w:cstheme="minorHAnsi"/>
                <w:b/>
                <w:bCs/>
                <w:color w:val="000000" w:themeColor="text1"/>
                <w:sz w:val="22"/>
                <w:szCs w:val="22"/>
              </w:rPr>
              <w:t>Verifica</w:t>
            </w:r>
          </w:p>
        </w:tc>
      </w:tr>
      <w:tr w:rsidR="00FD3612" w:rsidRPr="00FD3612" w14:paraId="6D77A3F9" w14:textId="77777777" w:rsidTr="00FD3612">
        <w:tc>
          <w:tcPr>
            <w:tcW w:w="3114" w:type="dxa"/>
          </w:tcPr>
          <w:p w14:paraId="2DC44532"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Insegnamenti di terzo livello attivati nell’ambito del Corso di Dottorato</w:t>
            </w:r>
          </w:p>
        </w:tc>
        <w:tc>
          <w:tcPr>
            <w:tcW w:w="1843" w:type="dxa"/>
          </w:tcPr>
          <w:p w14:paraId="5D9F4CAE"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N. CFU dell’insegnamento, come definito nell’offerta formativa del corso di dottorato – 1 CFU = 5 ore</w:t>
            </w:r>
          </w:p>
        </w:tc>
        <w:tc>
          <w:tcPr>
            <w:tcW w:w="1275" w:type="dxa"/>
          </w:tcPr>
          <w:p w14:paraId="434D8DEC"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sym w:font="Symbol" w:char="F0B3"/>
            </w:r>
            <w:r w:rsidRPr="00FD3612">
              <w:rPr>
                <w:rFonts w:asciiTheme="minorHAnsi" w:hAnsiTheme="minorHAnsi" w:cstheme="minorHAnsi"/>
                <w:color w:val="000000" w:themeColor="text1"/>
                <w:sz w:val="22"/>
                <w:szCs w:val="22"/>
              </w:rPr>
              <w:t xml:space="preserve"> 18</w:t>
            </w:r>
          </w:p>
        </w:tc>
        <w:tc>
          <w:tcPr>
            <w:tcW w:w="1696" w:type="dxa"/>
          </w:tcPr>
          <w:p w14:paraId="114A60FE"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Attestato di superamento della verifica finale</w:t>
            </w:r>
          </w:p>
        </w:tc>
      </w:tr>
      <w:tr w:rsidR="00FD3612" w:rsidRPr="00FD3612" w14:paraId="7A5EA6C0" w14:textId="77777777" w:rsidTr="00FD3612">
        <w:tc>
          <w:tcPr>
            <w:tcW w:w="3114" w:type="dxa"/>
          </w:tcPr>
          <w:p w14:paraId="21DA6E09"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Insegnamenti di terzo livello erogati nell’ambito di altri corsi di dottorato </w:t>
            </w:r>
          </w:p>
        </w:tc>
        <w:tc>
          <w:tcPr>
            <w:tcW w:w="1843" w:type="dxa"/>
          </w:tcPr>
          <w:p w14:paraId="53BC1C5F"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N. CFU indicati nell’offerta formativa nella quale l’insegnamento è inserito</w:t>
            </w:r>
          </w:p>
        </w:tc>
        <w:tc>
          <w:tcPr>
            <w:tcW w:w="1275" w:type="dxa"/>
          </w:tcPr>
          <w:p w14:paraId="72993ED4"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0-6</w:t>
            </w:r>
          </w:p>
        </w:tc>
        <w:tc>
          <w:tcPr>
            <w:tcW w:w="1696" w:type="dxa"/>
          </w:tcPr>
          <w:p w14:paraId="7C0C2E71"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Attestato di superamento della verifica finale</w:t>
            </w:r>
          </w:p>
        </w:tc>
      </w:tr>
      <w:tr w:rsidR="00FD3612" w:rsidRPr="00FD3612" w14:paraId="2D74CFA0" w14:textId="77777777" w:rsidTr="00FD3612">
        <w:tc>
          <w:tcPr>
            <w:tcW w:w="3114" w:type="dxa"/>
          </w:tcPr>
          <w:p w14:paraId="1C2FFDC7"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Corsi di perfezionamento linguistico organizzati dai centri linguistici degli Atenei consorziati</w:t>
            </w:r>
          </w:p>
        </w:tc>
        <w:tc>
          <w:tcPr>
            <w:tcW w:w="1843" w:type="dxa"/>
          </w:tcPr>
          <w:p w14:paraId="78276FAA"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1 CFU = 6 ore</w:t>
            </w:r>
          </w:p>
        </w:tc>
        <w:tc>
          <w:tcPr>
            <w:tcW w:w="1275" w:type="dxa"/>
          </w:tcPr>
          <w:p w14:paraId="1BF3CBB0"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5</w:t>
            </w:r>
          </w:p>
        </w:tc>
        <w:tc>
          <w:tcPr>
            <w:tcW w:w="1696" w:type="dxa"/>
          </w:tcPr>
          <w:p w14:paraId="72D9ED62"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Attestato conseguimento del livello linguistico corrispondente al corso</w:t>
            </w:r>
          </w:p>
        </w:tc>
      </w:tr>
      <w:tr w:rsidR="00FD3612" w:rsidRPr="00FD3612" w14:paraId="357CBF3A" w14:textId="77777777" w:rsidTr="00FD3612">
        <w:tc>
          <w:tcPr>
            <w:tcW w:w="3114" w:type="dxa"/>
          </w:tcPr>
          <w:p w14:paraId="754DECE3" w14:textId="77777777" w:rsidR="00FD3612" w:rsidRPr="00FD3612" w:rsidRDefault="00FD3612" w:rsidP="00FD3612">
            <w:pPr>
              <w:pStyle w:val="Paragrafoelenco"/>
              <w:numPr>
                <w:ilvl w:val="0"/>
                <w:numId w:val="16"/>
              </w:numPr>
              <w:ind w:left="166" w:hanging="166"/>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Seminari o corsi specialistici su tematiche inerenti al dottorato erogati da enti ed imprese qualificate.</w:t>
            </w:r>
          </w:p>
          <w:p w14:paraId="4985B068" w14:textId="77777777" w:rsidR="00FD3612" w:rsidRPr="00FD3612" w:rsidRDefault="00FD3612" w:rsidP="00FD3612">
            <w:pPr>
              <w:pStyle w:val="Paragrafoelenco"/>
              <w:numPr>
                <w:ilvl w:val="0"/>
                <w:numId w:val="16"/>
              </w:numPr>
              <w:ind w:left="166" w:hanging="166"/>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 xml:space="preserve">Seminari e corsi di formazione interdisciplinare, multidisciplinare e transdisciplinare (es. perfezionamento informatico, conoscenza dei sistemi di ricerca europei e internazionali, della valorizzazione e disseminazione dei risultati, della proprietà intellettuale e dell'accesso aperto ai dati e ai prodotti della ricerca, dei principi fondamentali di etica, uguaglianza di genere e </w:t>
            </w:r>
            <w:r w:rsidRPr="00FD3612">
              <w:rPr>
                <w:rFonts w:asciiTheme="minorHAnsi" w:hAnsiTheme="minorHAnsi" w:cstheme="minorHAnsi"/>
                <w:color w:val="000000" w:themeColor="text1"/>
                <w:sz w:val="22"/>
                <w:szCs w:val="22"/>
              </w:rPr>
              <w:lastRenderedPageBreak/>
              <w:t>integrità) anche organizzati dalla Scuola di Dottorato di Ateneo.</w:t>
            </w:r>
          </w:p>
          <w:p w14:paraId="28CD6E02" w14:textId="77777777" w:rsidR="00FD3612" w:rsidRPr="00FD3612" w:rsidRDefault="00FD3612" w:rsidP="00FD3612">
            <w:pPr>
              <w:pStyle w:val="Paragrafoelenco"/>
              <w:numPr>
                <w:ilvl w:val="0"/>
                <w:numId w:val="16"/>
              </w:numPr>
              <w:ind w:left="166" w:hanging="166"/>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Seminari o corsi specialistici su tematiche inerenti al dottorato erogati da enti ed imprese qualificate.</w:t>
            </w:r>
          </w:p>
        </w:tc>
        <w:tc>
          <w:tcPr>
            <w:tcW w:w="1843" w:type="dxa"/>
          </w:tcPr>
          <w:p w14:paraId="6C020F9A"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lastRenderedPageBreak/>
              <w:t>0,5 CFU/seminario</w:t>
            </w:r>
          </w:p>
        </w:tc>
        <w:tc>
          <w:tcPr>
            <w:tcW w:w="1275" w:type="dxa"/>
          </w:tcPr>
          <w:p w14:paraId="261D6EB9"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0-20</w:t>
            </w:r>
          </w:p>
        </w:tc>
        <w:tc>
          <w:tcPr>
            <w:tcW w:w="1696" w:type="dxa"/>
          </w:tcPr>
          <w:p w14:paraId="522D78B6"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Attestato di partecipazione o autocertificazione</w:t>
            </w:r>
          </w:p>
        </w:tc>
      </w:tr>
      <w:tr w:rsidR="00FD3612" w:rsidRPr="00FD3612" w14:paraId="252F88BF" w14:textId="77777777" w:rsidTr="00FD3612">
        <w:tc>
          <w:tcPr>
            <w:tcW w:w="3114" w:type="dxa"/>
          </w:tcPr>
          <w:p w14:paraId="0DC0D722" w14:textId="77777777" w:rsidR="00FD3612" w:rsidRPr="00FD3612" w:rsidRDefault="00FD3612" w:rsidP="00F50CB5">
            <w:pPr>
              <w:rPr>
                <w:rFonts w:asciiTheme="minorHAnsi" w:hAnsiTheme="minorHAnsi" w:cstheme="minorHAnsi"/>
                <w:color w:val="000000" w:themeColor="text1"/>
                <w:sz w:val="22"/>
                <w:szCs w:val="22"/>
              </w:rPr>
            </w:pPr>
            <w:proofErr w:type="spellStart"/>
            <w:r w:rsidRPr="00FD3612">
              <w:rPr>
                <w:rFonts w:asciiTheme="minorHAnsi" w:hAnsiTheme="minorHAnsi" w:cstheme="minorHAnsi"/>
                <w:i/>
                <w:iCs/>
                <w:color w:val="000000" w:themeColor="text1"/>
                <w:sz w:val="22"/>
                <w:szCs w:val="22"/>
              </w:rPr>
              <w:t>Summer</w:t>
            </w:r>
            <w:proofErr w:type="spellEnd"/>
            <w:r w:rsidRPr="00FD3612">
              <w:rPr>
                <w:rFonts w:asciiTheme="minorHAnsi" w:hAnsiTheme="minorHAnsi" w:cstheme="minorHAnsi"/>
                <w:i/>
                <w:iCs/>
                <w:color w:val="000000" w:themeColor="text1"/>
                <w:sz w:val="22"/>
                <w:szCs w:val="22"/>
              </w:rPr>
              <w:t>/winter school</w:t>
            </w:r>
            <w:r w:rsidRPr="00FD3612">
              <w:rPr>
                <w:rFonts w:asciiTheme="minorHAnsi" w:hAnsiTheme="minorHAnsi" w:cstheme="minorHAnsi"/>
                <w:color w:val="000000" w:themeColor="text1"/>
                <w:sz w:val="22"/>
                <w:szCs w:val="22"/>
              </w:rPr>
              <w:t xml:space="preserve"> su tematiche inerenti al dottorato, organizzate presso Università o riconosciute Strutture di Ricerca</w:t>
            </w:r>
          </w:p>
        </w:tc>
        <w:tc>
          <w:tcPr>
            <w:tcW w:w="1843" w:type="dxa"/>
          </w:tcPr>
          <w:p w14:paraId="3A09FCA2"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1 CFU/giorno</w:t>
            </w:r>
          </w:p>
        </w:tc>
        <w:tc>
          <w:tcPr>
            <w:tcW w:w="1275" w:type="dxa"/>
          </w:tcPr>
          <w:p w14:paraId="2C2D9F0E"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0-20</w:t>
            </w:r>
          </w:p>
        </w:tc>
        <w:tc>
          <w:tcPr>
            <w:tcW w:w="1696" w:type="dxa"/>
          </w:tcPr>
          <w:p w14:paraId="6D3BAB82"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Attestato di partecipazione</w:t>
            </w:r>
          </w:p>
        </w:tc>
      </w:tr>
      <w:tr w:rsidR="00FD3612" w:rsidRPr="00FD3612" w14:paraId="352120E2" w14:textId="77777777" w:rsidTr="00FD3612">
        <w:tc>
          <w:tcPr>
            <w:tcW w:w="3114" w:type="dxa"/>
          </w:tcPr>
          <w:p w14:paraId="2B9DDE3B"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Partecipazione a convegni e workshop</w:t>
            </w:r>
          </w:p>
        </w:tc>
        <w:tc>
          <w:tcPr>
            <w:tcW w:w="1843" w:type="dxa"/>
          </w:tcPr>
          <w:p w14:paraId="626344EA"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1 CFU/giorno (solo partecipazione) a cui aggiungere:</w:t>
            </w:r>
          </w:p>
          <w:p w14:paraId="1557A9CA"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- 1 CFU in caso di presentazione di un contributo poster</w:t>
            </w:r>
          </w:p>
          <w:p w14:paraId="5F19699F"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- 3 CFU in caso di presentazione di un contributo orale</w:t>
            </w:r>
          </w:p>
        </w:tc>
        <w:tc>
          <w:tcPr>
            <w:tcW w:w="1275" w:type="dxa"/>
          </w:tcPr>
          <w:p w14:paraId="6CF5DE4A"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0-30</w:t>
            </w:r>
          </w:p>
        </w:tc>
        <w:tc>
          <w:tcPr>
            <w:tcW w:w="1696" w:type="dxa"/>
          </w:tcPr>
          <w:p w14:paraId="2F5D9B72"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Attestato di partecipazione/attestato del contributo poster/orale</w:t>
            </w:r>
          </w:p>
        </w:tc>
      </w:tr>
      <w:tr w:rsidR="00FD3612" w:rsidRPr="00FD3612" w14:paraId="6B71DFDA" w14:textId="77777777" w:rsidTr="00FD3612">
        <w:tc>
          <w:tcPr>
            <w:tcW w:w="3114" w:type="dxa"/>
          </w:tcPr>
          <w:p w14:paraId="52F747FB"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Periodi di formazione e ricerca, in Italia o all’estero, presso università, enti di ricerca (pubblici o privati) ed imprese</w:t>
            </w:r>
          </w:p>
        </w:tc>
        <w:tc>
          <w:tcPr>
            <w:tcW w:w="1843" w:type="dxa"/>
          </w:tcPr>
          <w:p w14:paraId="739145C4" w14:textId="77777777" w:rsidR="00FD3612" w:rsidRPr="00FD3612" w:rsidRDefault="00FD3612" w:rsidP="00F50CB5">
            <w:pPr>
              <w:rPr>
                <w:rFonts w:asciiTheme="minorHAnsi" w:hAnsiTheme="minorHAnsi" w:cstheme="minorHAnsi"/>
                <w:sz w:val="22"/>
                <w:szCs w:val="22"/>
              </w:rPr>
            </w:pPr>
            <w:r w:rsidRPr="00FD3612">
              <w:rPr>
                <w:rFonts w:asciiTheme="minorHAnsi" w:hAnsiTheme="minorHAnsi" w:cstheme="minorHAnsi"/>
                <w:sz w:val="22"/>
                <w:szCs w:val="22"/>
              </w:rPr>
              <w:t>1 CFU = 5 giorni (Min 5 giorni, n. CFU per periodi superiori calcolati in proporzione)</w:t>
            </w:r>
          </w:p>
        </w:tc>
        <w:tc>
          <w:tcPr>
            <w:tcW w:w="1275" w:type="dxa"/>
          </w:tcPr>
          <w:p w14:paraId="272E6B63" w14:textId="77777777" w:rsidR="00FD3612" w:rsidRPr="00FD3612" w:rsidRDefault="00FD3612" w:rsidP="00F50CB5">
            <w:pPr>
              <w:rPr>
                <w:rFonts w:asciiTheme="minorHAnsi" w:hAnsiTheme="minorHAnsi" w:cstheme="minorHAnsi"/>
                <w:sz w:val="22"/>
                <w:szCs w:val="22"/>
              </w:rPr>
            </w:pPr>
            <w:r w:rsidRPr="00FD3612">
              <w:rPr>
                <w:rFonts w:asciiTheme="minorHAnsi" w:hAnsiTheme="minorHAnsi" w:cstheme="minorHAnsi"/>
                <w:sz w:val="22"/>
                <w:szCs w:val="22"/>
              </w:rPr>
              <w:t>0-36</w:t>
            </w:r>
          </w:p>
        </w:tc>
        <w:tc>
          <w:tcPr>
            <w:tcW w:w="1696" w:type="dxa"/>
          </w:tcPr>
          <w:p w14:paraId="3ADA801E"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Attestato di frequenza</w:t>
            </w:r>
          </w:p>
        </w:tc>
      </w:tr>
      <w:tr w:rsidR="00FD3612" w:rsidRPr="00FD3612" w14:paraId="138FE8C0" w14:textId="77777777" w:rsidTr="00FD3612">
        <w:tc>
          <w:tcPr>
            <w:tcW w:w="3114" w:type="dxa"/>
          </w:tcPr>
          <w:p w14:paraId="0AA5B00D"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Attività di tutorato e attività di didattica integrativa nell’ambito di corsi di laurea triennale e magistrale</w:t>
            </w:r>
          </w:p>
        </w:tc>
        <w:tc>
          <w:tcPr>
            <w:tcW w:w="1843" w:type="dxa"/>
          </w:tcPr>
          <w:p w14:paraId="115F8DF6"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1 CFU = 10 ore</w:t>
            </w:r>
          </w:p>
          <w:p w14:paraId="19D5C26D"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Max 40 ore di attività per A.A.</w:t>
            </w:r>
          </w:p>
        </w:tc>
        <w:tc>
          <w:tcPr>
            <w:tcW w:w="1275" w:type="dxa"/>
          </w:tcPr>
          <w:p w14:paraId="3890A1F2"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0-12</w:t>
            </w:r>
          </w:p>
        </w:tc>
        <w:tc>
          <w:tcPr>
            <w:tcW w:w="1696" w:type="dxa"/>
          </w:tcPr>
          <w:p w14:paraId="1FA18C4B"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Autocertificazione</w:t>
            </w:r>
          </w:p>
        </w:tc>
      </w:tr>
      <w:tr w:rsidR="00FD3612" w:rsidRPr="00FD3612" w14:paraId="77F81748" w14:textId="77777777" w:rsidTr="00FD3612">
        <w:tc>
          <w:tcPr>
            <w:tcW w:w="3114" w:type="dxa"/>
          </w:tcPr>
          <w:p w14:paraId="12E0B684"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Attività di terza missione</w:t>
            </w:r>
          </w:p>
        </w:tc>
        <w:tc>
          <w:tcPr>
            <w:tcW w:w="1843" w:type="dxa"/>
          </w:tcPr>
          <w:p w14:paraId="51C6923C"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1 CFU = 8 ore</w:t>
            </w:r>
          </w:p>
        </w:tc>
        <w:tc>
          <w:tcPr>
            <w:tcW w:w="1275" w:type="dxa"/>
          </w:tcPr>
          <w:p w14:paraId="49E4EF0C"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0-9</w:t>
            </w:r>
          </w:p>
        </w:tc>
        <w:tc>
          <w:tcPr>
            <w:tcW w:w="1696" w:type="dxa"/>
          </w:tcPr>
          <w:p w14:paraId="6EB384BC"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Autocertificazione</w:t>
            </w:r>
          </w:p>
        </w:tc>
      </w:tr>
      <w:tr w:rsidR="00FD3612" w:rsidRPr="00FD3612" w14:paraId="771FF5F4" w14:textId="77777777" w:rsidTr="00FD3612">
        <w:tc>
          <w:tcPr>
            <w:tcW w:w="3114" w:type="dxa"/>
          </w:tcPr>
          <w:p w14:paraId="03A21015"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Attività di ricerca e redazione della tesi</w:t>
            </w:r>
          </w:p>
        </w:tc>
        <w:tc>
          <w:tcPr>
            <w:tcW w:w="1843" w:type="dxa"/>
          </w:tcPr>
          <w:p w14:paraId="7B4FB0E5"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1 CFU = 25 ore</w:t>
            </w:r>
          </w:p>
        </w:tc>
        <w:tc>
          <w:tcPr>
            <w:tcW w:w="1275" w:type="dxa"/>
          </w:tcPr>
          <w:p w14:paraId="3B423508"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130</w:t>
            </w:r>
          </w:p>
        </w:tc>
        <w:tc>
          <w:tcPr>
            <w:tcW w:w="1696" w:type="dxa"/>
          </w:tcPr>
          <w:p w14:paraId="75F946D9"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Autocertificazione</w:t>
            </w:r>
          </w:p>
        </w:tc>
      </w:tr>
      <w:tr w:rsidR="00FD3612" w:rsidRPr="00FD3612" w14:paraId="2DAAC0A1" w14:textId="77777777" w:rsidTr="00FD3612">
        <w:tc>
          <w:tcPr>
            <w:tcW w:w="3114" w:type="dxa"/>
          </w:tcPr>
          <w:p w14:paraId="202B8D0D"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Seminari tenuti dal dottorando inerenti alla tematica del progetto di ricerca</w:t>
            </w:r>
          </w:p>
        </w:tc>
        <w:tc>
          <w:tcPr>
            <w:tcW w:w="1843" w:type="dxa"/>
          </w:tcPr>
          <w:p w14:paraId="41CEE57E"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2 CFU = 1 seminario</w:t>
            </w:r>
          </w:p>
        </w:tc>
        <w:tc>
          <w:tcPr>
            <w:tcW w:w="1275" w:type="dxa"/>
          </w:tcPr>
          <w:p w14:paraId="3946EE56"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0-6</w:t>
            </w:r>
          </w:p>
        </w:tc>
        <w:tc>
          <w:tcPr>
            <w:tcW w:w="1696" w:type="dxa"/>
          </w:tcPr>
          <w:p w14:paraId="713231BB"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Autocertificazione</w:t>
            </w:r>
          </w:p>
        </w:tc>
      </w:tr>
      <w:tr w:rsidR="00FD3612" w:rsidRPr="00FD3612" w14:paraId="21AE9285" w14:textId="77777777" w:rsidTr="00FD3612">
        <w:tc>
          <w:tcPr>
            <w:tcW w:w="3114" w:type="dxa"/>
          </w:tcPr>
          <w:p w14:paraId="0AACB755"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Pubblicazione (o accettazione) di un articolo scientifico su atti di congresso nazionale con referee anonimi</w:t>
            </w:r>
          </w:p>
        </w:tc>
        <w:tc>
          <w:tcPr>
            <w:tcW w:w="1843" w:type="dxa"/>
          </w:tcPr>
          <w:p w14:paraId="1F01FF5D"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1 articolo = fino a 2 CFU</w:t>
            </w:r>
          </w:p>
        </w:tc>
        <w:tc>
          <w:tcPr>
            <w:tcW w:w="1275" w:type="dxa"/>
          </w:tcPr>
          <w:p w14:paraId="2AAE5134"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0-8</w:t>
            </w:r>
          </w:p>
        </w:tc>
        <w:tc>
          <w:tcPr>
            <w:tcW w:w="1696" w:type="dxa"/>
          </w:tcPr>
          <w:p w14:paraId="7C6DF720"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Lettera di accettazione o copia dell’articolo</w:t>
            </w:r>
          </w:p>
        </w:tc>
      </w:tr>
      <w:tr w:rsidR="00FD3612" w:rsidRPr="00FD3612" w14:paraId="53FC140B" w14:textId="77777777" w:rsidTr="00FD3612">
        <w:tc>
          <w:tcPr>
            <w:tcW w:w="3114" w:type="dxa"/>
          </w:tcPr>
          <w:p w14:paraId="4137B096"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 xml:space="preserve">Pubblicazione (o accettazione) di un articolo scientifico su atti di </w:t>
            </w:r>
            <w:r w:rsidRPr="00FD3612">
              <w:rPr>
                <w:rFonts w:asciiTheme="minorHAnsi" w:hAnsiTheme="minorHAnsi" w:cstheme="minorHAnsi"/>
                <w:color w:val="000000" w:themeColor="text1"/>
                <w:sz w:val="22"/>
                <w:szCs w:val="22"/>
              </w:rPr>
              <w:lastRenderedPageBreak/>
              <w:t>congresso internazionale con referee anonimi</w:t>
            </w:r>
          </w:p>
        </w:tc>
        <w:tc>
          <w:tcPr>
            <w:tcW w:w="1843" w:type="dxa"/>
          </w:tcPr>
          <w:p w14:paraId="107E5425"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lastRenderedPageBreak/>
              <w:t>1 articolo = fino a 4 CFU</w:t>
            </w:r>
          </w:p>
        </w:tc>
        <w:tc>
          <w:tcPr>
            <w:tcW w:w="1275" w:type="dxa"/>
          </w:tcPr>
          <w:p w14:paraId="596EC743"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0-8</w:t>
            </w:r>
          </w:p>
        </w:tc>
        <w:tc>
          <w:tcPr>
            <w:tcW w:w="1696" w:type="dxa"/>
          </w:tcPr>
          <w:p w14:paraId="09DF3B8C"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 xml:space="preserve">Lettera di accettazione o </w:t>
            </w:r>
            <w:r w:rsidRPr="00FD3612">
              <w:rPr>
                <w:rFonts w:asciiTheme="minorHAnsi" w:hAnsiTheme="minorHAnsi" w:cstheme="minorHAnsi"/>
                <w:color w:val="000000" w:themeColor="text1"/>
                <w:sz w:val="22"/>
                <w:szCs w:val="22"/>
              </w:rPr>
              <w:lastRenderedPageBreak/>
              <w:t>copia dell’articolo</w:t>
            </w:r>
          </w:p>
        </w:tc>
      </w:tr>
      <w:tr w:rsidR="00FD3612" w:rsidRPr="00FD3612" w14:paraId="7839DD38" w14:textId="77777777" w:rsidTr="00FD3612">
        <w:tc>
          <w:tcPr>
            <w:tcW w:w="3114" w:type="dxa"/>
          </w:tcPr>
          <w:p w14:paraId="0899CDF4"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lastRenderedPageBreak/>
              <w:t>Pubblicazione (o accettazione) di un articolo scientifico su un libro o rivista scientifica con referee anonimi</w:t>
            </w:r>
          </w:p>
        </w:tc>
        <w:tc>
          <w:tcPr>
            <w:tcW w:w="1843" w:type="dxa"/>
          </w:tcPr>
          <w:p w14:paraId="0F7EC8F5"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1 articolo = fino a 10 CFU</w:t>
            </w:r>
          </w:p>
        </w:tc>
        <w:tc>
          <w:tcPr>
            <w:tcW w:w="1275" w:type="dxa"/>
          </w:tcPr>
          <w:p w14:paraId="0DF02524"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0-20</w:t>
            </w:r>
          </w:p>
        </w:tc>
        <w:tc>
          <w:tcPr>
            <w:tcW w:w="1696" w:type="dxa"/>
          </w:tcPr>
          <w:p w14:paraId="50CD8A27"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Lettera di accettazione o copia della pubblicazione</w:t>
            </w:r>
          </w:p>
        </w:tc>
      </w:tr>
      <w:tr w:rsidR="00FD3612" w:rsidRPr="00FD3612" w14:paraId="0A61288E" w14:textId="77777777" w:rsidTr="00FD3612">
        <w:tc>
          <w:tcPr>
            <w:tcW w:w="3114" w:type="dxa"/>
          </w:tcPr>
          <w:p w14:paraId="5EE8B27D"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Pubblicazione (o accettazione) di monografia</w:t>
            </w:r>
          </w:p>
        </w:tc>
        <w:tc>
          <w:tcPr>
            <w:tcW w:w="1843" w:type="dxa"/>
          </w:tcPr>
          <w:p w14:paraId="20145D13"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1 monografia = fino a 8 CFU</w:t>
            </w:r>
          </w:p>
        </w:tc>
        <w:tc>
          <w:tcPr>
            <w:tcW w:w="1275" w:type="dxa"/>
          </w:tcPr>
          <w:p w14:paraId="48435873"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0-8</w:t>
            </w:r>
          </w:p>
        </w:tc>
        <w:tc>
          <w:tcPr>
            <w:tcW w:w="1696" w:type="dxa"/>
          </w:tcPr>
          <w:p w14:paraId="5AA5169B"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Lettera di accettazione o copia della pubblicazione</w:t>
            </w:r>
          </w:p>
        </w:tc>
      </w:tr>
      <w:tr w:rsidR="00FD3612" w:rsidRPr="00FD3612" w14:paraId="4DD1CF5C" w14:textId="77777777" w:rsidTr="00FD3612">
        <w:tc>
          <w:tcPr>
            <w:tcW w:w="3114" w:type="dxa"/>
          </w:tcPr>
          <w:p w14:paraId="4C5D86CF"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Brevetto</w:t>
            </w:r>
          </w:p>
        </w:tc>
        <w:tc>
          <w:tcPr>
            <w:tcW w:w="1843" w:type="dxa"/>
          </w:tcPr>
          <w:p w14:paraId="3B098805"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1 brevetto = fino a 10 punti</w:t>
            </w:r>
          </w:p>
        </w:tc>
        <w:tc>
          <w:tcPr>
            <w:tcW w:w="1275" w:type="dxa"/>
          </w:tcPr>
          <w:p w14:paraId="77B3F2F7"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0-10</w:t>
            </w:r>
          </w:p>
        </w:tc>
        <w:tc>
          <w:tcPr>
            <w:tcW w:w="1696" w:type="dxa"/>
          </w:tcPr>
          <w:p w14:paraId="4D7CF50D" w14:textId="77777777" w:rsidR="00FD3612" w:rsidRPr="00FD3612" w:rsidRDefault="00FD3612" w:rsidP="00F50CB5">
            <w:pPr>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Lettera di accettazione</w:t>
            </w:r>
          </w:p>
        </w:tc>
      </w:tr>
    </w:tbl>
    <w:p w14:paraId="050CDBE2" w14:textId="77777777" w:rsidR="00FD3612" w:rsidRPr="00FD3612" w:rsidRDefault="00FD3612" w:rsidP="00FD3612">
      <w:pPr>
        <w:tabs>
          <w:tab w:val="left" w:pos="142"/>
        </w:tabs>
        <w:spacing w:after="120"/>
        <w:ind w:left="142" w:hanging="142"/>
        <w:rPr>
          <w:rFonts w:asciiTheme="minorHAnsi" w:hAnsiTheme="minorHAnsi" w:cstheme="minorHAnsi"/>
          <w:color w:val="000000" w:themeColor="text1"/>
          <w:sz w:val="22"/>
          <w:szCs w:val="22"/>
        </w:rPr>
      </w:pPr>
    </w:p>
    <w:p w14:paraId="595C3050" w14:textId="77777777" w:rsidR="00FD3612" w:rsidRPr="00FD3612" w:rsidRDefault="00FD3612" w:rsidP="00FD3612">
      <w:pPr>
        <w:tabs>
          <w:tab w:val="left" w:pos="142"/>
        </w:tabs>
        <w:spacing w:after="120"/>
        <w:ind w:left="142" w:hanging="142"/>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ab/>
        <w:t>Dove, per il numero di CFU da acquisire nel triennio, viene indicato un range il cui minimo è pari a zero CFU, come ad esempio 0-X, si intende che l’attività è opzionale e che il massimo numero di CFU che potranno essere riconosciuti è pari a X.</w:t>
      </w:r>
    </w:p>
    <w:p w14:paraId="40B64448" w14:textId="77777777" w:rsidR="00FD3612" w:rsidRPr="00FD3612" w:rsidRDefault="00FD3612" w:rsidP="00FD3612">
      <w:pPr>
        <w:tabs>
          <w:tab w:val="left" w:pos="142"/>
        </w:tabs>
        <w:spacing w:after="120"/>
        <w:ind w:left="142" w:hanging="142"/>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ab/>
        <w:t>Dove, per il numero di CFU da acquisire nel triennio, viene indicato un unico valore, come ad esempio X, si intende che l’attività è obbligatoria, e che i CFU da acquisire sono X e non saranno riconosciuti più di X CFU.</w:t>
      </w:r>
    </w:p>
    <w:p w14:paraId="2B66421E" w14:textId="77777777" w:rsidR="00FD3612" w:rsidRPr="00FD3612" w:rsidRDefault="00FD3612" w:rsidP="00FD3612">
      <w:pPr>
        <w:tabs>
          <w:tab w:val="left" w:pos="142"/>
        </w:tabs>
        <w:spacing w:after="120"/>
        <w:ind w:left="142" w:hanging="142"/>
        <w:rPr>
          <w:rFonts w:asciiTheme="minorHAnsi" w:hAnsiTheme="minorHAnsi" w:cstheme="minorHAnsi"/>
          <w:color w:val="000000" w:themeColor="text1"/>
          <w:sz w:val="22"/>
          <w:szCs w:val="22"/>
        </w:rPr>
      </w:pPr>
      <w:r w:rsidRPr="00FD3612">
        <w:rPr>
          <w:rFonts w:asciiTheme="minorHAnsi" w:hAnsiTheme="minorHAnsi" w:cstheme="minorHAnsi"/>
          <w:color w:val="000000" w:themeColor="text1"/>
          <w:sz w:val="22"/>
          <w:szCs w:val="22"/>
        </w:rPr>
        <w:tab/>
        <w:t xml:space="preserve">Dove, per il numero di CFU da acquisire nel triennio, viene indicata una soglia minima di CFU, come ad esempio </w:t>
      </w:r>
      <w:r w:rsidRPr="00FD3612">
        <w:rPr>
          <w:rFonts w:asciiTheme="minorHAnsi" w:hAnsiTheme="minorHAnsi" w:cstheme="minorHAnsi"/>
          <w:color w:val="000000" w:themeColor="text1"/>
          <w:sz w:val="22"/>
          <w:szCs w:val="22"/>
        </w:rPr>
        <w:sym w:font="Symbol" w:char="F0B3"/>
      </w:r>
      <w:r w:rsidRPr="00FD3612">
        <w:rPr>
          <w:rFonts w:asciiTheme="minorHAnsi" w:hAnsiTheme="minorHAnsi" w:cstheme="minorHAnsi"/>
          <w:color w:val="000000" w:themeColor="text1"/>
          <w:sz w:val="22"/>
          <w:szCs w:val="22"/>
        </w:rPr>
        <w:t xml:space="preserve"> X, si intende che l’attività è obbligatoria e i CFU da acquisire sono almeno X.</w:t>
      </w:r>
    </w:p>
    <w:p w14:paraId="776A6752" w14:textId="77777777" w:rsidR="003A4FC4" w:rsidRPr="00FD3612" w:rsidRDefault="003A4FC4" w:rsidP="00FD3612">
      <w:pPr>
        <w:rPr>
          <w:rFonts w:asciiTheme="minorHAnsi" w:hAnsiTheme="minorHAnsi" w:cstheme="minorHAnsi"/>
          <w:sz w:val="22"/>
          <w:szCs w:val="22"/>
        </w:rPr>
      </w:pPr>
    </w:p>
    <w:sectPr w:rsidR="003A4FC4" w:rsidRPr="00FD3612" w:rsidSect="008F6BC6">
      <w:headerReference w:type="even" r:id="rId8"/>
      <w:headerReference w:type="default" r:id="rId9"/>
      <w:footerReference w:type="even" r:id="rId10"/>
      <w:footerReference w:type="default" r:id="rId11"/>
      <w:headerReference w:type="first" r:id="rId12"/>
      <w:footerReference w:type="first" r:id="rId13"/>
      <w:pgSz w:w="11900" w:h="16840" w:code="9"/>
      <w:pgMar w:top="3137" w:right="1977" w:bottom="1021" w:left="1985" w:header="1276"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3850C" w14:textId="77777777" w:rsidR="001D3186" w:rsidRDefault="001D3186">
      <w:r>
        <w:separator/>
      </w:r>
    </w:p>
  </w:endnote>
  <w:endnote w:type="continuationSeparator" w:id="0">
    <w:p w14:paraId="04D83864" w14:textId="77777777" w:rsidR="001D3186" w:rsidRDefault="001D3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F9DFFFFF" w:usb2="0000007F" w:usb3="00000000" w:csb0="003F01FF" w:csb1="00000000"/>
  </w:font>
  <w:font w:name="Montserrat SemiBold">
    <w:charset w:val="00"/>
    <w:family w:val="auto"/>
    <w:pitch w:val="variable"/>
    <w:sig w:usb0="2000020F" w:usb1="00000003" w:usb2="00000000" w:usb3="00000000" w:csb0="00000197"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41277" w14:textId="77777777" w:rsidR="00E27FE8" w:rsidRDefault="00E27FE8">
    <w:pPr>
      <w:pStyle w:val="Pidipagina"/>
      <w:tabs>
        <w:tab w:val="left" w:pos="9912"/>
      </w:tabs>
    </w:pPr>
    <w:r>
      <w:t xml:space="preserve">Scrivere qui l’indirizzo completo, telefono, fax, </w:t>
    </w:r>
    <w:proofErr w:type="gramStart"/>
    <w:r>
      <w:t>email</w:t>
    </w:r>
    <w:proofErr w:type="gramEnd"/>
    <w:r>
      <w:t xml:space="preserve"> e sito web</w:t>
    </w:r>
  </w:p>
  <w:p w14:paraId="47F5473B" w14:textId="77777777" w:rsidR="00E27FE8" w:rsidRDefault="00E27FE8">
    <w:pPr>
      <w:pStyle w:val="Pidipagina"/>
      <w:tabs>
        <w:tab w:val="left" w:pos="9912"/>
      </w:tabs>
      <w:rPr>
        <w:rFonts w:eastAsia="Times New Roman"/>
        <w:color w:val="auto"/>
        <w:sz w:val="20"/>
      </w:rPr>
    </w:pPr>
    <w:r>
      <w:t>Max 2 righe, Times New Roman ,8 punti, interlinea singola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F8ED5" w14:textId="77777777" w:rsidR="008F6BC6" w:rsidRDefault="00937579" w:rsidP="00937579">
    <w:pPr>
      <w:pStyle w:val="Pidipagina"/>
      <w:spacing w:after="30" w:line="192" w:lineRule="auto"/>
      <w:jc w:val="left"/>
      <w:rPr>
        <w:rFonts w:ascii="Montserrat" w:hAnsi="Montserrat"/>
        <w:color w:val="333333"/>
        <w:sz w:val="15"/>
        <w:szCs w:val="15"/>
      </w:rPr>
    </w:pPr>
    <w:r w:rsidRPr="00937579">
      <w:rPr>
        <w:rFonts w:ascii="Montserrat" w:hAnsi="Montserrat"/>
        <w:color w:val="333333"/>
        <w:sz w:val="15"/>
        <w:szCs w:val="15"/>
      </w:rPr>
      <w:t xml:space="preserve">Palazzetto Neoclassico </w:t>
    </w:r>
    <w:r>
      <w:rPr>
        <w:rFonts w:ascii="Montserrat" w:hAnsi="Montserrat"/>
        <w:color w:val="333333"/>
        <w:sz w:val="15"/>
        <w:szCs w:val="15"/>
      </w:rPr>
      <w:t xml:space="preserve">- </w:t>
    </w:r>
    <w:r w:rsidR="00E30E67" w:rsidRPr="007E766A">
      <w:rPr>
        <w:rFonts w:ascii="Montserrat" w:hAnsi="Montserrat"/>
        <w:color w:val="333333"/>
        <w:sz w:val="15"/>
        <w:szCs w:val="15"/>
      </w:rPr>
      <w:t>Piazza Marina n. 61 – 90133 Palermo</w:t>
    </w:r>
  </w:p>
  <w:p w14:paraId="38EAD358" w14:textId="161FB87A" w:rsidR="00E27FE8" w:rsidRPr="008F6BC6" w:rsidRDefault="008F6BC6" w:rsidP="008F6BC6">
    <w:pPr>
      <w:pStyle w:val="Pidipagina"/>
      <w:spacing w:after="30" w:line="192" w:lineRule="auto"/>
      <w:jc w:val="left"/>
      <w:rPr>
        <w:rFonts w:ascii="Montserrat" w:hAnsi="Montserrat"/>
        <w:color w:val="333333"/>
        <w:sz w:val="15"/>
        <w:szCs w:val="15"/>
      </w:rPr>
    </w:pPr>
    <w:hyperlink r:id="rId1" w:history="1">
      <w:r w:rsidRPr="00F54A48">
        <w:rPr>
          <w:rStyle w:val="Collegamentoipertestuale"/>
          <w:rFonts w:ascii="Montserrat" w:hAnsi="Montserrat"/>
          <w:sz w:val="15"/>
          <w:szCs w:val="15"/>
        </w:rPr>
        <w:t>direttore.cste@unipa.it</w:t>
      </w:r>
    </w:hyperlink>
    <w:r>
      <w:rPr>
        <w:rFonts w:ascii="Montserrat" w:hAnsi="Montserrat"/>
        <w:color w:val="333333"/>
        <w:sz w:val="15"/>
        <w:szCs w:val="15"/>
      </w:rPr>
      <w:t xml:space="preserve"> - </w:t>
    </w:r>
    <w:hyperlink r:id="rId2" w:history="1">
      <w:r w:rsidRPr="00F54A48">
        <w:rPr>
          <w:rStyle w:val="Collegamentoipertestuale"/>
          <w:rFonts w:ascii="Montserrat" w:hAnsi="Montserrat"/>
          <w:sz w:val="15"/>
          <w:szCs w:val="15"/>
        </w:rPr>
        <w:t>rad.cste@unipa.it</w:t>
      </w:r>
    </w:hyperlink>
    <w:r>
      <w:rPr>
        <w:rFonts w:ascii="Montserrat" w:hAnsi="Montserrat"/>
        <w:color w:val="333333"/>
        <w:sz w:val="15"/>
        <w:szCs w:val="15"/>
      </w:rPr>
      <w:t xml:space="preserve"> - </w:t>
    </w:r>
    <w:hyperlink r:id="rId3" w:history="1">
      <w:r w:rsidRPr="00F54A48">
        <w:rPr>
          <w:rStyle w:val="Collegamentoipertestuale"/>
          <w:rFonts w:ascii="Montserrat" w:hAnsi="Montserrat"/>
          <w:sz w:val="15"/>
          <w:szCs w:val="15"/>
        </w:rPr>
        <w:t>cste@unipa.it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AB254" w14:textId="77777777" w:rsidR="00BC369D" w:rsidRDefault="00BC36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ACC53" w14:textId="77777777" w:rsidR="001D3186" w:rsidRDefault="001D3186">
      <w:r>
        <w:separator/>
      </w:r>
    </w:p>
  </w:footnote>
  <w:footnote w:type="continuationSeparator" w:id="0">
    <w:p w14:paraId="5D261470" w14:textId="77777777" w:rsidR="001D3186" w:rsidRDefault="001D3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25225" w14:textId="77777777" w:rsidR="00E27FE8" w:rsidRDefault="00042302">
    <w:pPr>
      <w:tabs>
        <w:tab w:val="left" w:pos="9912"/>
      </w:tabs>
      <w:rPr>
        <w:rFonts w:eastAsia="Times New Roman"/>
        <w:color w:val="auto"/>
        <w:sz w:val="20"/>
      </w:rPr>
    </w:pPr>
    <w:r>
      <w:rPr>
        <w:noProof/>
        <w:lang w:eastAsia="it-IT"/>
      </w:rPr>
      <mc:AlternateContent>
        <mc:Choice Requires="wps">
          <w:drawing>
            <wp:anchor distT="0" distB="0" distL="114300" distR="114300" simplePos="0" relativeHeight="251657216" behindDoc="0" locked="0" layoutInCell="1" allowOverlap="1" wp14:anchorId="610667FC" wp14:editId="4DD01832">
              <wp:simplePos x="0" y="0"/>
              <wp:positionH relativeFrom="character">
                <wp:posOffset>0</wp:posOffset>
              </wp:positionH>
              <wp:positionV relativeFrom="line">
                <wp:posOffset>0</wp:posOffset>
              </wp:positionV>
              <wp:extent cx="6475730" cy="570865"/>
              <wp:effectExtent l="0" t="0" r="127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5730" cy="570865"/>
                      </a:xfrm>
                      <a:prstGeom prst="rect">
                        <a:avLst/>
                      </a:pr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txbx>
                      <w:txbxContent>
                        <w:p w14:paraId="5902F14D"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60EFFA1A"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715A9D32"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rPr>
                          </w:pPr>
                          <w:r>
                            <w:t>TIMES NEW ROMAN 11 PUNTI, INTERLINEA SINGOLA, TUTTO MAIUSCOLO</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667FC" id="Rectangle 3" o:spid="_x0000_s1026" style="position:absolute;margin-left:0;margin-top:0;width:509.9pt;height:44.9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" stroked="f" strokeweight=".5pt">
              <v:stroke joinstyle="round"/>
              <v:path arrowok="t"/>
              <v:textbox inset="3pt,3pt,3pt,3pt">
                <w:txbxContent>
                  <w:p w14:paraId="5902F14D"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60EFFA1A"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715A9D32"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rPr>
                    </w:pPr>
                    <w:r>
                      <w:t>TIMES NEW ROMAN 11 PUNTI, INTERLINEA SINGOLA, TUTTO MAIUSCOLO</w:t>
                    </w:r>
                  </w:p>
                </w:txbxContent>
              </v:textbox>
              <w10:wrap anchory="line"/>
            </v:rect>
          </w:pict>
        </mc:Fallback>
      </mc:AlternateContent>
    </w:r>
    <w:r>
      <w:rPr>
        <w:noProof/>
        <w:lang w:eastAsia="it-IT"/>
      </w:rPr>
      <mc:AlternateContent>
        <mc:Choice Requires="wps">
          <w:drawing>
            <wp:inline distT="0" distB="0" distL="0" distR="0" wp14:anchorId="433D1459" wp14:editId="19428089">
              <wp:extent cx="6477000" cy="571500"/>
              <wp:effectExtent l="0" t="0" r="0" b="0"/>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571500"/>
                      </a:xfrm>
                      <a:custGeom>
                        <a:avLst/>
                        <a:gdLst/>
                        <a:ahLst/>
                        <a:cxnLst/>
                        <a:rect l="0" t="0" r="0" b="0"/>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19BC4CB3" id="AutoShape 4" o:spid="_x0000_s1026" style="width:510pt;height:45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">
              <v:path textboxrect="@1,@1,@1,@1"/>
              <w10:anchorlock/>
            </v:shape>
          </w:pict>
        </mc:Fallback>
      </mc:AlternateContent>
    </w:r>
    <w:r w:rsidR="006B2C38">
      <w:rPr>
        <w:noProof/>
        <w:lang w:eastAsia="it-IT"/>
      </w:rPr>
      <w:drawing>
        <wp:anchor distT="0" distB="0" distL="114300" distR="114300" simplePos="0" relativeHeight="251658240" behindDoc="1" locked="0" layoutInCell="1" allowOverlap="1" wp14:anchorId="2749D852" wp14:editId="56FC7F61">
          <wp:simplePos x="0" y="0"/>
          <wp:positionH relativeFrom="page">
            <wp:posOffset>-3810</wp:posOffset>
          </wp:positionH>
          <wp:positionV relativeFrom="page">
            <wp:posOffset>-732790</wp:posOffset>
          </wp:positionV>
          <wp:extent cx="7560310" cy="10680700"/>
          <wp:effectExtent l="19050" t="0" r="2540" b="0"/>
          <wp:wrapNone/>
          <wp:docPr id="229" name="Immagin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560310" cy="10680700"/>
                  </a:xfrm>
                  <a:prstGeom prst="rect">
                    <a:avLst/>
                  </a:prstGeom>
                  <a:noFill/>
                  <a:ln w="3175" cap="flat">
                    <a:noFill/>
                    <a:round/>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4F78F" w14:textId="47ED179E" w:rsidR="00654B62" w:rsidRPr="00937579" w:rsidRDefault="00BC369D" w:rsidP="007B4C57">
    <w:pPr>
      <w:pStyle w:val="Intestazioneriga1"/>
      <w:tabs>
        <w:tab w:val="left" w:pos="3969"/>
      </w:tabs>
      <w:ind w:left="-1559"/>
      <w:jc w:val="left"/>
      <w:rPr>
        <w:rFonts w:ascii="Montserrat SemiBold" w:hAnsi="Montserrat SemiBold"/>
        <w:color w:val="074B87"/>
        <w:kern w:val="24"/>
        <w:sz w:val="20"/>
        <w:szCs w:val="20"/>
      </w:rPr>
    </w:pPr>
    <w:r>
      <w:rPr>
        <w:noProof/>
      </w:rPr>
      <w:drawing>
        <wp:anchor distT="0" distB="0" distL="114300" distR="114300" simplePos="0" relativeHeight="251661312" behindDoc="1" locked="0" layoutInCell="1" allowOverlap="1" wp14:anchorId="72CAEAA6" wp14:editId="1A8FAFC3">
          <wp:simplePos x="0" y="0"/>
          <wp:positionH relativeFrom="column">
            <wp:posOffset>3809926</wp:posOffset>
          </wp:positionH>
          <wp:positionV relativeFrom="paragraph">
            <wp:posOffset>127066</wp:posOffset>
          </wp:positionV>
          <wp:extent cx="1702800" cy="586800"/>
          <wp:effectExtent l="0" t="0" r="0" b="0"/>
          <wp:wrapTight wrapText="bothSides">
            <wp:wrapPolygon edited="0">
              <wp:start x="0" y="0"/>
              <wp:lineTo x="0" y="21039"/>
              <wp:lineTo x="21431" y="21039"/>
              <wp:lineTo x="21431" y="0"/>
              <wp:lineTo x="0" y="0"/>
            </wp:wrapPolygon>
          </wp:wrapTight>
          <wp:docPr id="1016531321" name="Immagine 3" descr="Immagine che contiene Carattere, testo,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31321" name="Immagine 3" descr="Immagine che contiene Carattere, testo, Elementi grafici, grafic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28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BC6" w:rsidRPr="00931113">
      <w:rPr>
        <w:rFonts w:ascii="Montserrat SemiBold" w:hAnsi="Montserrat SemiBold"/>
        <w:noProof/>
        <w:kern w:val="24"/>
        <w:sz w:val="32"/>
        <w:szCs w:val="32"/>
        <w:lang w:eastAsia="it-IT"/>
      </w:rPr>
      <w:drawing>
        <wp:anchor distT="0" distB="0" distL="114300" distR="114300" simplePos="0" relativeHeight="251659264" behindDoc="0" locked="0" layoutInCell="1" allowOverlap="1" wp14:anchorId="3A22F6EC" wp14:editId="775BCE67">
          <wp:simplePos x="0" y="0"/>
          <wp:positionH relativeFrom="column">
            <wp:posOffset>-937260</wp:posOffset>
          </wp:positionH>
          <wp:positionV relativeFrom="paragraph">
            <wp:posOffset>57785</wp:posOffset>
          </wp:positionV>
          <wp:extent cx="2303780" cy="869950"/>
          <wp:effectExtent l="0" t="0" r="0" b="6350"/>
          <wp:wrapSquare wrapText="bothSides"/>
          <wp:docPr id="230" name="Immagine 23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303780" cy="869950"/>
                  </a:xfrm>
                  <a:prstGeom prst="rect">
                    <a:avLst/>
                  </a:prstGeom>
                </pic:spPr>
              </pic:pic>
            </a:graphicData>
          </a:graphic>
          <wp14:sizeRelH relativeFrom="page">
            <wp14:pctWidth>0</wp14:pctWidth>
          </wp14:sizeRelH>
          <wp14:sizeRelV relativeFrom="page">
            <wp14:pctHeight>0</wp14:pctHeight>
          </wp14:sizeRelV>
        </wp:anchor>
      </w:drawing>
    </w:r>
    <w:r w:rsidR="00C049A6">
      <w:rPr>
        <w:rFonts w:ascii="Montserrat SemiBold" w:hAnsi="Montserrat SemiBold"/>
        <w:color w:val="074B87"/>
        <w:kern w:val="24"/>
        <w:sz w:val="20"/>
        <w:szCs w:val="20"/>
      </w:rPr>
      <w:br/>
    </w:r>
    <w:r w:rsidR="00257610" w:rsidRPr="00C049A6">
      <w:rPr>
        <w:rFonts w:ascii="Montserrat SemiBold" w:hAnsi="Montserrat SemiBold"/>
        <w:color w:val="074B87"/>
        <w:kern w:val="24"/>
        <w:sz w:val="20"/>
        <w:szCs w:val="20"/>
      </w:rPr>
      <w:br/>
    </w:r>
    <w:r w:rsidR="007B4C57">
      <w:rPr>
        <w:rFonts w:ascii="Montserrat SemiBold" w:hAnsi="Montserrat SemiBold"/>
        <w:color w:val="074B87"/>
        <w:kern w:val="24"/>
        <w:sz w:val="20"/>
        <w:szCs w:val="20"/>
      </w:rPr>
      <w:t>Corso di Dottorato</w:t>
    </w:r>
    <w:r w:rsidR="007B4C57">
      <w:rPr>
        <w:rFonts w:ascii="Montserrat SemiBold" w:hAnsi="Montserrat SemiBold"/>
        <w:color w:val="074B87"/>
        <w:kern w:val="24"/>
        <w:sz w:val="20"/>
        <w:szCs w:val="20"/>
      </w:rPr>
      <w:br/>
      <w:t>in Transizione Ecologica</w:t>
    </w:r>
    <w:r w:rsidR="00937579">
      <w:rPr>
        <w:rFonts w:ascii="Montserrat SemiBold" w:hAnsi="Montserrat SemiBold"/>
        <w:color w:val="074B87"/>
        <w:kern w:val="24"/>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CF175" w14:textId="77777777" w:rsidR="00BC369D" w:rsidRDefault="00BC369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942B8"/>
    <w:multiLevelType w:val="hybridMultilevel"/>
    <w:tmpl w:val="AEC2D372"/>
    <w:lvl w:ilvl="0" w:tplc="E2686E88">
      <w:numFmt w:val="bullet"/>
      <w:lvlText w:val=""/>
      <w:lvlJc w:val="left"/>
      <w:pPr>
        <w:ind w:left="720" w:hanging="360"/>
      </w:pPr>
      <w:rPr>
        <w:rFonts w:ascii="Wingdings" w:eastAsia="ヒラギノ角ゴ Pro W3"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3A6DF6"/>
    <w:multiLevelType w:val="hybridMultilevel"/>
    <w:tmpl w:val="B32C4F9E"/>
    <w:lvl w:ilvl="0" w:tplc="CB54FA3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A04DE4"/>
    <w:multiLevelType w:val="hybridMultilevel"/>
    <w:tmpl w:val="D298CF5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10425E"/>
    <w:multiLevelType w:val="hybridMultilevel"/>
    <w:tmpl w:val="B1823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FA44F1"/>
    <w:multiLevelType w:val="hybridMultilevel"/>
    <w:tmpl w:val="00BA1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B23543"/>
    <w:multiLevelType w:val="hybridMultilevel"/>
    <w:tmpl w:val="D9680028"/>
    <w:lvl w:ilvl="0" w:tplc="F892BA68">
      <w:numFmt w:val="bullet"/>
      <w:lvlText w:val="-"/>
      <w:lvlJc w:val="left"/>
      <w:pPr>
        <w:ind w:left="720" w:hanging="360"/>
      </w:pPr>
      <w:rPr>
        <w:rFonts w:ascii="Arial" w:eastAsia="ヒラギノ角ゴ Pro W3"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47236E"/>
    <w:multiLevelType w:val="hybridMultilevel"/>
    <w:tmpl w:val="75083632"/>
    <w:lvl w:ilvl="0" w:tplc="2C88BFBC">
      <w:start w:val="1"/>
      <w:numFmt w:val="decimal"/>
      <w:lvlText w:val="%1."/>
      <w:lvlJc w:val="left"/>
      <w:pPr>
        <w:ind w:left="720" w:hanging="360"/>
      </w:pPr>
      <w:rPr>
        <w:rFonts w:ascii="Calibri" w:hAnsi="Calibri"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745423A"/>
    <w:multiLevelType w:val="hybridMultilevel"/>
    <w:tmpl w:val="D298CF52"/>
    <w:lvl w:ilvl="0" w:tplc="0E227784">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B8D73AF"/>
    <w:multiLevelType w:val="hybridMultilevel"/>
    <w:tmpl w:val="694292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0579CC"/>
    <w:multiLevelType w:val="hybridMultilevel"/>
    <w:tmpl w:val="AB9E801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6C43F63"/>
    <w:multiLevelType w:val="hybridMultilevel"/>
    <w:tmpl w:val="FFA022C8"/>
    <w:lvl w:ilvl="0" w:tplc="576C2A24">
      <w:numFmt w:val="bullet"/>
      <w:lvlText w:val=""/>
      <w:lvlJc w:val="left"/>
      <w:pPr>
        <w:ind w:left="5180" w:hanging="360"/>
      </w:pPr>
      <w:rPr>
        <w:rFonts w:ascii="Wingdings" w:eastAsia="ヒラギノ角ゴ Pro W3" w:hAnsi="Wingdings" w:cs="Times New Roman" w:hint="default"/>
      </w:rPr>
    </w:lvl>
    <w:lvl w:ilvl="1" w:tplc="04100003" w:tentative="1">
      <w:start w:val="1"/>
      <w:numFmt w:val="bullet"/>
      <w:lvlText w:val="o"/>
      <w:lvlJc w:val="left"/>
      <w:pPr>
        <w:ind w:left="5900" w:hanging="360"/>
      </w:pPr>
      <w:rPr>
        <w:rFonts w:ascii="Courier New" w:hAnsi="Courier New" w:cs="Courier New" w:hint="default"/>
      </w:rPr>
    </w:lvl>
    <w:lvl w:ilvl="2" w:tplc="04100005" w:tentative="1">
      <w:start w:val="1"/>
      <w:numFmt w:val="bullet"/>
      <w:lvlText w:val=""/>
      <w:lvlJc w:val="left"/>
      <w:pPr>
        <w:ind w:left="6620" w:hanging="360"/>
      </w:pPr>
      <w:rPr>
        <w:rFonts w:ascii="Wingdings" w:hAnsi="Wingdings" w:hint="default"/>
      </w:rPr>
    </w:lvl>
    <w:lvl w:ilvl="3" w:tplc="04100001" w:tentative="1">
      <w:start w:val="1"/>
      <w:numFmt w:val="bullet"/>
      <w:lvlText w:val=""/>
      <w:lvlJc w:val="left"/>
      <w:pPr>
        <w:ind w:left="7340" w:hanging="360"/>
      </w:pPr>
      <w:rPr>
        <w:rFonts w:ascii="Symbol" w:hAnsi="Symbol" w:hint="default"/>
      </w:rPr>
    </w:lvl>
    <w:lvl w:ilvl="4" w:tplc="04100003" w:tentative="1">
      <w:start w:val="1"/>
      <w:numFmt w:val="bullet"/>
      <w:lvlText w:val="o"/>
      <w:lvlJc w:val="left"/>
      <w:pPr>
        <w:ind w:left="8060" w:hanging="360"/>
      </w:pPr>
      <w:rPr>
        <w:rFonts w:ascii="Courier New" w:hAnsi="Courier New" w:cs="Courier New" w:hint="default"/>
      </w:rPr>
    </w:lvl>
    <w:lvl w:ilvl="5" w:tplc="04100005" w:tentative="1">
      <w:start w:val="1"/>
      <w:numFmt w:val="bullet"/>
      <w:lvlText w:val=""/>
      <w:lvlJc w:val="left"/>
      <w:pPr>
        <w:ind w:left="8780" w:hanging="360"/>
      </w:pPr>
      <w:rPr>
        <w:rFonts w:ascii="Wingdings" w:hAnsi="Wingdings" w:hint="default"/>
      </w:rPr>
    </w:lvl>
    <w:lvl w:ilvl="6" w:tplc="04100001" w:tentative="1">
      <w:start w:val="1"/>
      <w:numFmt w:val="bullet"/>
      <w:lvlText w:val=""/>
      <w:lvlJc w:val="left"/>
      <w:pPr>
        <w:ind w:left="9500" w:hanging="360"/>
      </w:pPr>
      <w:rPr>
        <w:rFonts w:ascii="Symbol" w:hAnsi="Symbol" w:hint="default"/>
      </w:rPr>
    </w:lvl>
    <w:lvl w:ilvl="7" w:tplc="04100003" w:tentative="1">
      <w:start w:val="1"/>
      <w:numFmt w:val="bullet"/>
      <w:lvlText w:val="o"/>
      <w:lvlJc w:val="left"/>
      <w:pPr>
        <w:ind w:left="10220" w:hanging="360"/>
      </w:pPr>
      <w:rPr>
        <w:rFonts w:ascii="Courier New" w:hAnsi="Courier New" w:cs="Courier New" w:hint="default"/>
      </w:rPr>
    </w:lvl>
    <w:lvl w:ilvl="8" w:tplc="04100005" w:tentative="1">
      <w:start w:val="1"/>
      <w:numFmt w:val="bullet"/>
      <w:lvlText w:val=""/>
      <w:lvlJc w:val="left"/>
      <w:pPr>
        <w:ind w:left="10940" w:hanging="360"/>
      </w:pPr>
      <w:rPr>
        <w:rFonts w:ascii="Wingdings" w:hAnsi="Wingdings" w:hint="default"/>
      </w:rPr>
    </w:lvl>
  </w:abstractNum>
  <w:abstractNum w:abstractNumId="11" w15:restartNumberingAfterBreak="0">
    <w:nsid w:val="67A32055"/>
    <w:multiLevelType w:val="hybridMultilevel"/>
    <w:tmpl w:val="740ED86A"/>
    <w:lvl w:ilvl="0" w:tplc="6E82F82C">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A114B0"/>
    <w:multiLevelType w:val="hybridMultilevel"/>
    <w:tmpl w:val="694292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C12A75"/>
    <w:multiLevelType w:val="hybridMultilevel"/>
    <w:tmpl w:val="07C428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70D0F26"/>
    <w:multiLevelType w:val="hybridMultilevel"/>
    <w:tmpl w:val="694292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426882"/>
    <w:multiLevelType w:val="hybridMultilevel"/>
    <w:tmpl w:val="694292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0849544">
    <w:abstractNumId w:val="10"/>
  </w:num>
  <w:num w:numId="2" w16cid:durableId="115607322">
    <w:abstractNumId w:val="0"/>
  </w:num>
  <w:num w:numId="3" w16cid:durableId="1957591492">
    <w:abstractNumId w:val="11"/>
  </w:num>
  <w:num w:numId="4" w16cid:durableId="1855918774">
    <w:abstractNumId w:val="5"/>
  </w:num>
  <w:num w:numId="5" w16cid:durableId="821118257">
    <w:abstractNumId w:val="3"/>
  </w:num>
  <w:num w:numId="6" w16cid:durableId="1619724748">
    <w:abstractNumId w:val="1"/>
  </w:num>
  <w:num w:numId="7" w16cid:durableId="35859459">
    <w:abstractNumId w:val="4"/>
  </w:num>
  <w:num w:numId="8" w16cid:durableId="610552230">
    <w:abstractNumId w:val="13"/>
  </w:num>
  <w:num w:numId="9" w16cid:durableId="1042245447">
    <w:abstractNumId w:val="15"/>
  </w:num>
  <w:num w:numId="10" w16cid:durableId="1239904358">
    <w:abstractNumId w:val="12"/>
  </w:num>
  <w:num w:numId="11" w16cid:durableId="1346861056">
    <w:abstractNumId w:val="8"/>
  </w:num>
  <w:num w:numId="12" w16cid:durableId="1394886480">
    <w:abstractNumId w:val="14"/>
  </w:num>
  <w:num w:numId="13" w16cid:durableId="1620649019">
    <w:abstractNumId w:val="6"/>
  </w:num>
  <w:num w:numId="14" w16cid:durableId="160631014">
    <w:abstractNumId w:val="7"/>
  </w:num>
  <w:num w:numId="15" w16cid:durableId="1599748261">
    <w:abstractNumId w:val="2"/>
  </w:num>
  <w:num w:numId="16" w16cid:durableId="694423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97"/>
    <w:rsid w:val="000017E9"/>
    <w:rsid w:val="000031AB"/>
    <w:rsid w:val="00003F32"/>
    <w:rsid w:val="0000538F"/>
    <w:rsid w:val="00010005"/>
    <w:rsid w:val="000115D7"/>
    <w:rsid w:val="000269D9"/>
    <w:rsid w:val="00030DA7"/>
    <w:rsid w:val="00033AF9"/>
    <w:rsid w:val="00040854"/>
    <w:rsid w:val="00042302"/>
    <w:rsid w:val="00046649"/>
    <w:rsid w:val="000476C8"/>
    <w:rsid w:val="000501BC"/>
    <w:rsid w:val="00053A86"/>
    <w:rsid w:val="00054895"/>
    <w:rsid w:val="000631F9"/>
    <w:rsid w:val="00070D2A"/>
    <w:rsid w:val="0008187B"/>
    <w:rsid w:val="00083DC3"/>
    <w:rsid w:val="00086AE6"/>
    <w:rsid w:val="00095638"/>
    <w:rsid w:val="000A76F9"/>
    <w:rsid w:val="000A7AD0"/>
    <w:rsid w:val="000B2664"/>
    <w:rsid w:val="000B3DF5"/>
    <w:rsid w:val="000C1827"/>
    <w:rsid w:val="000C618A"/>
    <w:rsid w:val="000E0B77"/>
    <w:rsid w:val="000E163F"/>
    <w:rsid w:val="001029C9"/>
    <w:rsid w:val="00104F34"/>
    <w:rsid w:val="0011056B"/>
    <w:rsid w:val="00117887"/>
    <w:rsid w:val="00142393"/>
    <w:rsid w:val="0014250D"/>
    <w:rsid w:val="0014414E"/>
    <w:rsid w:val="0015323B"/>
    <w:rsid w:val="001554E4"/>
    <w:rsid w:val="0015670A"/>
    <w:rsid w:val="00173231"/>
    <w:rsid w:val="00191192"/>
    <w:rsid w:val="001943AA"/>
    <w:rsid w:val="00196D07"/>
    <w:rsid w:val="001A186D"/>
    <w:rsid w:val="001A1A6A"/>
    <w:rsid w:val="001A79F4"/>
    <w:rsid w:val="001B28A0"/>
    <w:rsid w:val="001D1164"/>
    <w:rsid w:val="001D12E1"/>
    <w:rsid w:val="001D147A"/>
    <w:rsid w:val="001D3186"/>
    <w:rsid w:val="001D43E2"/>
    <w:rsid w:val="001D48A0"/>
    <w:rsid w:val="001E2807"/>
    <w:rsid w:val="001E3032"/>
    <w:rsid w:val="001F1865"/>
    <w:rsid w:val="002112A1"/>
    <w:rsid w:val="002302C9"/>
    <w:rsid w:val="00240A29"/>
    <w:rsid w:val="00241BDC"/>
    <w:rsid w:val="002439D5"/>
    <w:rsid w:val="00244AFD"/>
    <w:rsid w:val="00247743"/>
    <w:rsid w:val="00253F2C"/>
    <w:rsid w:val="00257610"/>
    <w:rsid w:val="00266ECD"/>
    <w:rsid w:val="00273FFD"/>
    <w:rsid w:val="0027601D"/>
    <w:rsid w:val="00276A91"/>
    <w:rsid w:val="00281501"/>
    <w:rsid w:val="002C4429"/>
    <w:rsid w:val="002C484C"/>
    <w:rsid w:val="002D0A95"/>
    <w:rsid w:val="002D21BD"/>
    <w:rsid w:val="002D3218"/>
    <w:rsid w:val="002D4A52"/>
    <w:rsid w:val="002D698C"/>
    <w:rsid w:val="002D74DB"/>
    <w:rsid w:val="002D7A95"/>
    <w:rsid w:val="002E0278"/>
    <w:rsid w:val="002E54AF"/>
    <w:rsid w:val="002F4DAB"/>
    <w:rsid w:val="002F5A9E"/>
    <w:rsid w:val="00303A39"/>
    <w:rsid w:val="00305907"/>
    <w:rsid w:val="00310A5C"/>
    <w:rsid w:val="00313491"/>
    <w:rsid w:val="00316EE7"/>
    <w:rsid w:val="0032347D"/>
    <w:rsid w:val="00333AB8"/>
    <w:rsid w:val="0034133F"/>
    <w:rsid w:val="00352AF0"/>
    <w:rsid w:val="00357E05"/>
    <w:rsid w:val="00363806"/>
    <w:rsid w:val="003710B4"/>
    <w:rsid w:val="00381633"/>
    <w:rsid w:val="00384B75"/>
    <w:rsid w:val="00385265"/>
    <w:rsid w:val="00385CC6"/>
    <w:rsid w:val="00390061"/>
    <w:rsid w:val="00392F0E"/>
    <w:rsid w:val="003964D3"/>
    <w:rsid w:val="003978F4"/>
    <w:rsid w:val="003A4FC4"/>
    <w:rsid w:val="003A7F22"/>
    <w:rsid w:val="003C6152"/>
    <w:rsid w:val="003C7A45"/>
    <w:rsid w:val="003D41A8"/>
    <w:rsid w:val="003E4376"/>
    <w:rsid w:val="003E520F"/>
    <w:rsid w:val="00403BA4"/>
    <w:rsid w:val="004145A0"/>
    <w:rsid w:val="00420D40"/>
    <w:rsid w:val="00422A51"/>
    <w:rsid w:val="00422F25"/>
    <w:rsid w:val="004336E4"/>
    <w:rsid w:val="00435B1C"/>
    <w:rsid w:val="00440904"/>
    <w:rsid w:val="0044336B"/>
    <w:rsid w:val="00444F9C"/>
    <w:rsid w:val="0045442C"/>
    <w:rsid w:val="00462A5B"/>
    <w:rsid w:val="0046618B"/>
    <w:rsid w:val="00466C28"/>
    <w:rsid w:val="004851C6"/>
    <w:rsid w:val="004860DD"/>
    <w:rsid w:val="00487930"/>
    <w:rsid w:val="00487947"/>
    <w:rsid w:val="004B1F61"/>
    <w:rsid w:val="004B4894"/>
    <w:rsid w:val="004C5C7C"/>
    <w:rsid w:val="004F31C7"/>
    <w:rsid w:val="004F4840"/>
    <w:rsid w:val="00501876"/>
    <w:rsid w:val="00514F92"/>
    <w:rsid w:val="0055517E"/>
    <w:rsid w:val="00557218"/>
    <w:rsid w:val="00577B7E"/>
    <w:rsid w:val="00585050"/>
    <w:rsid w:val="005B440A"/>
    <w:rsid w:val="005C12AB"/>
    <w:rsid w:val="005C520B"/>
    <w:rsid w:val="005C521C"/>
    <w:rsid w:val="005D16C2"/>
    <w:rsid w:val="005D45C3"/>
    <w:rsid w:val="005D5115"/>
    <w:rsid w:val="005E1123"/>
    <w:rsid w:val="005E18F7"/>
    <w:rsid w:val="005E7C71"/>
    <w:rsid w:val="005F0781"/>
    <w:rsid w:val="005F42D2"/>
    <w:rsid w:val="005F69C0"/>
    <w:rsid w:val="005F7288"/>
    <w:rsid w:val="0061501F"/>
    <w:rsid w:val="00623886"/>
    <w:rsid w:val="00624A31"/>
    <w:rsid w:val="00625E1B"/>
    <w:rsid w:val="0063119E"/>
    <w:rsid w:val="0063152D"/>
    <w:rsid w:val="00646E5F"/>
    <w:rsid w:val="00653F13"/>
    <w:rsid w:val="006545D0"/>
    <w:rsid w:val="00654B62"/>
    <w:rsid w:val="00656093"/>
    <w:rsid w:val="006601D3"/>
    <w:rsid w:val="006654BD"/>
    <w:rsid w:val="0067720F"/>
    <w:rsid w:val="00683897"/>
    <w:rsid w:val="00683B24"/>
    <w:rsid w:val="00685363"/>
    <w:rsid w:val="00695623"/>
    <w:rsid w:val="006B2C38"/>
    <w:rsid w:val="006B7798"/>
    <w:rsid w:val="006D3708"/>
    <w:rsid w:val="006D5016"/>
    <w:rsid w:val="006E5156"/>
    <w:rsid w:val="006F4F2E"/>
    <w:rsid w:val="006F50DE"/>
    <w:rsid w:val="00710DFA"/>
    <w:rsid w:val="007113D4"/>
    <w:rsid w:val="00713780"/>
    <w:rsid w:val="007208F5"/>
    <w:rsid w:val="00722DE5"/>
    <w:rsid w:val="00722FCE"/>
    <w:rsid w:val="00726756"/>
    <w:rsid w:val="00730774"/>
    <w:rsid w:val="0073289A"/>
    <w:rsid w:val="00736569"/>
    <w:rsid w:val="0074104C"/>
    <w:rsid w:val="00764CE6"/>
    <w:rsid w:val="0077423A"/>
    <w:rsid w:val="007752CC"/>
    <w:rsid w:val="00775DB9"/>
    <w:rsid w:val="00780BE5"/>
    <w:rsid w:val="00782EBF"/>
    <w:rsid w:val="007845AF"/>
    <w:rsid w:val="00790DFA"/>
    <w:rsid w:val="007915F2"/>
    <w:rsid w:val="007947EC"/>
    <w:rsid w:val="00794AAD"/>
    <w:rsid w:val="00796D56"/>
    <w:rsid w:val="007A0639"/>
    <w:rsid w:val="007B14F8"/>
    <w:rsid w:val="007B4C57"/>
    <w:rsid w:val="007C3730"/>
    <w:rsid w:val="007C6F29"/>
    <w:rsid w:val="007C7803"/>
    <w:rsid w:val="007D065D"/>
    <w:rsid w:val="007D4097"/>
    <w:rsid w:val="007E47E9"/>
    <w:rsid w:val="007E4E8F"/>
    <w:rsid w:val="007F67B4"/>
    <w:rsid w:val="0084045A"/>
    <w:rsid w:val="00842A03"/>
    <w:rsid w:val="0084531B"/>
    <w:rsid w:val="008501A5"/>
    <w:rsid w:val="00860E19"/>
    <w:rsid w:val="00860FB4"/>
    <w:rsid w:val="00884B9E"/>
    <w:rsid w:val="00891CDE"/>
    <w:rsid w:val="00892748"/>
    <w:rsid w:val="00892C4B"/>
    <w:rsid w:val="008A2151"/>
    <w:rsid w:val="008B6E40"/>
    <w:rsid w:val="008C2422"/>
    <w:rsid w:val="008C5A5E"/>
    <w:rsid w:val="008D2FD2"/>
    <w:rsid w:val="008D3866"/>
    <w:rsid w:val="008D3CF0"/>
    <w:rsid w:val="008E0BF4"/>
    <w:rsid w:val="008E193C"/>
    <w:rsid w:val="008E2FB4"/>
    <w:rsid w:val="008E3283"/>
    <w:rsid w:val="008F0A03"/>
    <w:rsid w:val="008F6BC6"/>
    <w:rsid w:val="009267B5"/>
    <w:rsid w:val="00931113"/>
    <w:rsid w:val="00934208"/>
    <w:rsid w:val="00936C53"/>
    <w:rsid w:val="00937579"/>
    <w:rsid w:val="00942129"/>
    <w:rsid w:val="00945D9B"/>
    <w:rsid w:val="009657E3"/>
    <w:rsid w:val="009728B7"/>
    <w:rsid w:val="009868FC"/>
    <w:rsid w:val="0099323F"/>
    <w:rsid w:val="009956B0"/>
    <w:rsid w:val="00995FEA"/>
    <w:rsid w:val="009A4481"/>
    <w:rsid w:val="009B0360"/>
    <w:rsid w:val="009B5D6F"/>
    <w:rsid w:val="009D27C2"/>
    <w:rsid w:val="009D6F4E"/>
    <w:rsid w:val="009E50FF"/>
    <w:rsid w:val="00A002F7"/>
    <w:rsid w:val="00A11AB8"/>
    <w:rsid w:val="00A3312D"/>
    <w:rsid w:val="00A3579D"/>
    <w:rsid w:val="00A36F3C"/>
    <w:rsid w:val="00A50105"/>
    <w:rsid w:val="00A6015A"/>
    <w:rsid w:val="00A636FB"/>
    <w:rsid w:val="00A76BAD"/>
    <w:rsid w:val="00A80D01"/>
    <w:rsid w:val="00A8169F"/>
    <w:rsid w:val="00A8347A"/>
    <w:rsid w:val="00A85250"/>
    <w:rsid w:val="00A95F97"/>
    <w:rsid w:val="00AA4769"/>
    <w:rsid w:val="00AA691A"/>
    <w:rsid w:val="00AB0CCC"/>
    <w:rsid w:val="00AB1938"/>
    <w:rsid w:val="00AB72D7"/>
    <w:rsid w:val="00AC5F88"/>
    <w:rsid w:val="00AD0612"/>
    <w:rsid w:val="00AD097F"/>
    <w:rsid w:val="00AD7BAA"/>
    <w:rsid w:val="00AE34AA"/>
    <w:rsid w:val="00AE5A87"/>
    <w:rsid w:val="00AF5E4B"/>
    <w:rsid w:val="00B061D0"/>
    <w:rsid w:val="00B1132E"/>
    <w:rsid w:val="00B13855"/>
    <w:rsid w:val="00B3360E"/>
    <w:rsid w:val="00B40D6E"/>
    <w:rsid w:val="00B425AF"/>
    <w:rsid w:val="00B46B78"/>
    <w:rsid w:val="00B4776B"/>
    <w:rsid w:val="00B53463"/>
    <w:rsid w:val="00B62C48"/>
    <w:rsid w:val="00B803FF"/>
    <w:rsid w:val="00B8100B"/>
    <w:rsid w:val="00B817E7"/>
    <w:rsid w:val="00B81E02"/>
    <w:rsid w:val="00B83B54"/>
    <w:rsid w:val="00B90807"/>
    <w:rsid w:val="00B9524C"/>
    <w:rsid w:val="00B97EEB"/>
    <w:rsid w:val="00BB5A56"/>
    <w:rsid w:val="00BC369D"/>
    <w:rsid w:val="00BD2B7D"/>
    <w:rsid w:val="00BE3125"/>
    <w:rsid w:val="00BF022A"/>
    <w:rsid w:val="00C049A6"/>
    <w:rsid w:val="00C10FAD"/>
    <w:rsid w:val="00C13213"/>
    <w:rsid w:val="00C160D0"/>
    <w:rsid w:val="00C16689"/>
    <w:rsid w:val="00C24FD2"/>
    <w:rsid w:val="00C34006"/>
    <w:rsid w:val="00C41428"/>
    <w:rsid w:val="00C44D8C"/>
    <w:rsid w:val="00C45357"/>
    <w:rsid w:val="00C52A36"/>
    <w:rsid w:val="00C5497C"/>
    <w:rsid w:val="00C566FA"/>
    <w:rsid w:val="00C65D68"/>
    <w:rsid w:val="00C679C7"/>
    <w:rsid w:val="00C71AE8"/>
    <w:rsid w:val="00C72D12"/>
    <w:rsid w:val="00C72F44"/>
    <w:rsid w:val="00C75260"/>
    <w:rsid w:val="00C90221"/>
    <w:rsid w:val="00CB28EB"/>
    <w:rsid w:val="00CB4EE4"/>
    <w:rsid w:val="00CD68A5"/>
    <w:rsid w:val="00CE4DB4"/>
    <w:rsid w:val="00CF31F1"/>
    <w:rsid w:val="00CF7084"/>
    <w:rsid w:val="00CF7C6C"/>
    <w:rsid w:val="00D05D5A"/>
    <w:rsid w:val="00D2225E"/>
    <w:rsid w:val="00D2509F"/>
    <w:rsid w:val="00D26309"/>
    <w:rsid w:val="00D2633E"/>
    <w:rsid w:val="00D36AFC"/>
    <w:rsid w:val="00D40A59"/>
    <w:rsid w:val="00D4471A"/>
    <w:rsid w:val="00D45A94"/>
    <w:rsid w:val="00D521BA"/>
    <w:rsid w:val="00D6237A"/>
    <w:rsid w:val="00D76DC1"/>
    <w:rsid w:val="00D948B7"/>
    <w:rsid w:val="00DA0FA5"/>
    <w:rsid w:val="00DB6CA0"/>
    <w:rsid w:val="00DC639A"/>
    <w:rsid w:val="00DD2F8B"/>
    <w:rsid w:val="00DD3E64"/>
    <w:rsid w:val="00DE2D42"/>
    <w:rsid w:val="00DE30AD"/>
    <w:rsid w:val="00DE3A98"/>
    <w:rsid w:val="00DE5A4C"/>
    <w:rsid w:val="00DE7051"/>
    <w:rsid w:val="00DF52E1"/>
    <w:rsid w:val="00E03027"/>
    <w:rsid w:val="00E07103"/>
    <w:rsid w:val="00E120F3"/>
    <w:rsid w:val="00E14070"/>
    <w:rsid w:val="00E2401F"/>
    <w:rsid w:val="00E27FE8"/>
    <w:rsid w:val="00E30E67"/>
    <w:rsid w:val="00E3382F"/>
    <w:rsid w:val="00E3457B"/>
    <w:rsid w:val="00E359FA"/>
    <w:rsid w:val="00E45179"/>
    <w:rsid w:val="00E47D46"/>
    <w:rsid w:val="00E5440E"/>
    <w:rsid w:val="00E62079"/>
    <w:rsid w:val="00E701C0"/>
    <w:rsid w:val="00E733C8"/>
    <w:rsid w:val="00E73D50"/>
    <w:rsid w:val="00E74320"/>
    <w:rsid w:val="00E74899"/>
    <w:rsid w:val="00E83D0E"/>
    <w:rsid w:val="00E86C89"/>
    <w:rsid w:val="00E90A3F"/>
    <w:rsid w:val="00E91C40"/>
    <w:rsid w:val="00EA0DAE"/>
    <w:rsid w:val="00EA2880"/>
    <w:rsid w:val="00EA54DE"/>
    <w:rsid w:val="00EA5F81"/>
    <w:rsid w:val="00EB04D7"/>
    <w:rsid w:val="00EC7161"/>
    <w:rsid w:val="00ED15C9"/>
    <w:rsid w:val="00ED2C9D"/>
    <w:rsid w:val="00ED3443"/>
    <w:rsid w:val="00ED4B90"/>
    <w:rsid w:val="00ED6048"/>
    <w:rsid w:val="00EE0F86"/>
    <w:rsid w:val="00EE290E"/>
    <w:rsid w:val="00EE7243"/>
    <w:rsid w:val="00EF6F55"/>
    <w:rsid w:val="00EF7354"/>
    <w:rsid w:val="00EF77CE"/>
    <w:rsid w:val="00F00FA0"/>
    <w:rsid w:val="00F10ED2"/>
    <w:rsid w:val="00F24417"/>
    <w:rsid w:val="00F26A40"/>
    <w:rsid w:val="00F32E98"/>
    <w:rsid w:val="00F42BEA"/>
    <w:rsid w:val="00F5536C"/>
    <w:rsid w:val="00F559E3"/>
    <w:rsid w:val="00F64D0C"/>
    <w:rsid w:val="00F70F80"/>
    <w:rsid w:val="00F74578"/>
    <w:rsid w:val="00F761DC"/>
    <w:rsid w:val="00F83C03"/>
    <w:rsid w:val="00F92163"/>
    <w:rsid w:val="00FA3BAA"/>
    <w:rsid w:val="00FA4A8A"/>
    <w:rsid w:val="00FB5865"/>
    <w:rsid w:val="00FC185B"/>
    <w:rsid w:val="00FC5EDD"/>
    <w:rsid w:val="00FD29C7"/>
    <w:rsid w:val="00FD3612"/>
    <w:rsid w:val="00FF0012"/>
    <w:rsid w:val="00FF48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D8577DB"/>
  <w15:docId w15:val="{C0CE456A-4D36-41A8-A3B8-18DF1370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00CE"/>
    <w:pPr>
      <w:jc w:val="both"/>
    </w:pPr>
    <w:rPr>
      <w:rFonts w:eastAsia="ヒラギノ角ゴ Pro W3"/>
      <w:color w:val="000000"/>
      <w:sz w:val="24"/>
      <w:szCs w:val="24"/>
      <w:lang w:eastAsia="en-US"/>
    </w:rPr>
  </w:style>
  <w:style w:type="paragraph" w:styleId="Titolo3">
    <w:name w:val="heading 3"/>
    <w:basedOn w:val="Normale"/>
    <w:next w:val="Normale"/>
    <w:qFormat/>
    <w:rsid w:val="001D1164"/>
    <w:pPr>
      <w:keepNext/>
      <w:jc w:val="center"/>
      <w:outlineLvl w:val="2"/>
    </w:pPr>
    <w:rPr>
      <w:rFonts w:ascii="Arial" w:eastAsia="Times New Roman" w:hAnsi="Arial"/>
      <w:b/>
      <w:color w:val="auto"/>
      <w:szCs w:val="20"/>
      <w:lang w:eastAsia="it-IT"/>
    </w:rPr>
  </w:style>
  <w:style w:type="paragraph" w:styleId="Titolo4">
    <w:name w:val="heading 4"/>
    <w:basedOn w:val="Normale"/>
    <w:next w:val="Normale"/>
    <w:link w:val="Titolo4Carattere"/>
    <w:semiHidden/>
    <w:unhideWhenUsed/>
    <w:qFormat/>
    <w:rsid w:val="009311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A0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dipagina">
    <w:name w:val="footer"/>
    <w:rsid w:val="009F0146"/>
    <w:pPr>
      <w:jc w:val="center"/>
    </w:pPr>
    <w:rPr>
      <w:rFonts w:eastAsia="ヒラギノ角ゴ Pro W3"/>
      <w:color w:val="000000"/>
      <w:sz w:val="16"/>
    </w:rPr>
  </w:style>
  <w:style w:type="paragraph" w:styleId="Intestazione">
    <w:name w:val="header"/>
    <w:basedOn w:val="Normale"/>
    <w:link w:val="IntestazioneCarattere"/>
    <w:rsid w:val="00CA0FA4"/>
    <w:pPr>
      <w:tabs>
        <w:tab w:val="center" w:pos="4819"/>
        <w:tab w:val="right" w:pos="9638"/>
      </w:tabs>
    </w:pPr>
  </w:style>
  <w:style w:type="paragraph" w:customStyle="1" w:styleId="Intestazioneriga1">
    <w:name w:val="Intestazione riga 1"/>
    <w:qFormat/>
    <w:rsid w:val="009F0146"/>
    <w:pPr>
      <w:jc w:val="center"/>
    </w:pPr>
    <w:rPr>
      <w:rFonts w:eastAsia="ヒラギノ角ゴ Pro W3"/>
      <w:color w:val="000000"/>
      <w:sz w:val="22"/>
      <w:szCs w:val="24"/>
      <w:lang w:eastAsia="en-US"/>
    </w:rPr>
  </w:style>
  <w:style w:type="paragraph" w:customStyle="1" w:styleId="Intestazioneriga2">
    <w:name w:val="Intestazione riga 2"/>
    <w:qFormat/>
    <w:rsid w:val="009F0146"/>
    <w:pPr>
      <w:jc w:val="center"/>
    </w:pPr>
    <w:rPr>
      <w:rFonts w:eastAsia="ヒラギノ角ゴ Pro W3"/>
      <w:color w:val="000000"/>
      <w:szCs w:val="24"/>
      <w:lang w:eastAsia="en-US"/>
    </w:rPr>
  </w:style>
  <w:style w:type="paragraph" w:customStyle="1" w:styleId="Intestazioneriga3">
    <w:name w:val="Intestazione riga 3"/>
    <w:qFormat/>
    <w:rsid w:val="009F0146"/>
    <w:pPr>
      <w:jc w:val="center"/>
    </w:pPr>
    <w:rPr>
      <w:rFonts w:eastAsia="ヒラギノ角ゴ Pro W3"/>
      <w:smallCaps/>
      <w:color w:val="000000"/>
      <w:sz w:val="18"/>
      <w:szCs w:val="24"/>
      <w:lang w:eastAsia="en-US"/>
    </w:rPr>
  </w:style>
  <w:style w:type="character" w:customStyle="1" w:styleId="IntestazioneCarattere">
    <w:name w:val="Intestazione Carattere"/>
    <w:basedOn w:val="Carpredefinitoparagrafo"/>
    <w:link w:val="Intestazione"/>
    <w:rsid w:val="00CA0FA4"/>
    <w:rPr>
      <w:rFonts w:eastAsia="ヒラギノ角ゴ Pro W3"/>
      <w:color w:val="000000"/>
      <w:sz w:val="22"/>
      <w:szCs w:val="24"/>
      <w:lang w:eastAsia="en-US"/>
    </w:rPr>
  </w:style>
  <w:style w:type="paragraph" w:styleId="Testofumetto">
    <w:name w:val="Balloon Text"/>
    <w:basedOn w:val="Normale"/>
    <w:link w:val="TestofumettoCarattere"/>
    <w:semiHidden/>
    <w:unhideWhenUsed/>
    <w:rsid w:val="00487930"/>
    <w:rPr>
      <w:rFonts w:ascii="Segoe UI" w:hAnsi="Segoe UI" w:cs="Segoe UI"/>
      <w:sz w:val="18"/>
      <w:szCs w:val="18"/>
    </w:rPr>
  </w:style>
  <w:style w:type="character" w:customStyle="1" w:styleId="TestofumettoCarattere">
    <w:name w:val="Testo fumetto Carattere"/>
    <w:basedOn w:val="Carpredefinitoparagrafo"/>
    <w:link w:val="Testofumetto"/>
    <w:semiHidden/>
    <w:rsid w:val="00487930"/>
    <w:rPr>
      <w:rFonts w:ascii="Segoe UI" w:eastAsia="ヒラギノ角ゴ Pro W3" w:hAnsi="Segoe UI" w:cs="Segoe UI"/>
      <w:color w:val="000000"/>
      <w:sz w:val="18"/>
      <w:szCs w:val="18"/>
      <w:lang w:eastAsia="en-US"/>
    </w:rPr>
  </w:style>
  <w:style w:type="paragraph" w:styleId="Paragrafoelenco">
    <w:name w:val="List Paragraph"/>
    <w:basedOn w:val="Normale"/>
    <w:uiPriority w:val="34"/>
    <w:qFormat/>
    <w:rsid w:val="002D21BD"/>
    <w:pPr>
      <w:ind w:left="720"/>
      <w:contextualSpacing/>
    </w:pPr>
  </w:style>
  <w:style w:type="paragraph" w:styleId="NormaleWeb">
    <w:name w:val="Normal (Web)"/>
    <w:basedOn w:val="Normale"/>
    <w:uiPriority w:val="99"/>
    <w:semiHidden/>
    <w:unhideWhenUsed/>
    <w:rsid w:val="00B46B78"/>
    <w:pPr>
      <w:spacing w:before="100" w:beforeAutospacing="1" w:after="100" w:afterAutospacing="1"/>
      <w:jc w:val="left"/>
    </w:pPr>
    <w:rPr>
      <w:rFonts w:eastAsia="Times New Roman"/>
      <w:color w:val="auto"/>
      <w:lang w:eastAsia="it-IT"/>
    </w:rPr>
  </w:style>
  <w:style w:type="character" w:styleId="Enfasigrassetto">
    <w:name w:val="Strong"/>
    <w:basedOn w:val="Carpredefinitoparagrafo"/>
    <w:uiPriority w:val="22"/>
    <w:qFormat/>
    <w:rsid w:val="00B46B78"/>
    <w:rPr>
      <w:b/>
      <w:bCs/>
    </w:rPr>
  </w:style>
  <w:style w:type="character" w:styleId="Enfasicorsivo">
    <w:name w:val="Emphasis"/>
    <w:basedOn w:val="Carpredefinitoparagrafo"/>
    <w:uiPriority w:val="20"/>
    <w:qFormat/>
    <w:rsid w:val="00B46B78"/>
    <w:rPr>
      <w:i/>
      <w:iCs/>
    </w:rPr>
  </w:style>
  <w:style w:type="character" w:styleId="Collegamentoipertestuale">
    <w:name w:val="Hyperlink"/>
    <w:basedOn w:val="Carpredefinitoparagrafo"/>
    <w:uiPriority w:val="99"/>
    <w:unhideWhenUsed/>
    <w:rsid w:val="008B6E40"/>
    <w:rPr>
      <w:color w:val="0000FF" w:themeColor="hyperlink"/>
      <w:u w:val="single"/>
    </w:rPr>
  </w:style>
  <w:style w:type="character" w:customStyle="1" w:styleId="Menzionenonrisolta1">
    <w:name w:val="Menzione non risolta1"/>
    <w:basedOn w:val="Carpredefinitoparagrafo"/>
    <w:uiPriority w:val="99"/>
    <w:semiHidden/>
    <w:unhideWhenUsed/>
    <w:rsid w:val="008B6E40"/>
    <w:rPr>
      <w:color w:val="605E5C"/>
      <w:shd w:val="clear" w:color="auto" w:fill="E1DFDD"/>
    </w:rPr>
  </w:style>
  <w:style w:type="character" w:customStyle="1" w:styleId="Titolo4Carattere">
    <w:name w:val="Titolo 4 Carattere"/>
    <w:basedOn w:val="Carpredefinitoparagrafo"/>
    <w:link w:val="Titolo4"/>
    <w:semiHidden/>
    <w:rsid w:val="00931113"/>
    <w:rPr>
      <w:rFonts w:asciiTheme="majorHAnsi" w:eastAsiaTheme="majorEastAsia" w:hAnsiTheme="majorHAnsi" w:cstheme="majorBidi"/>
      <w:i/>
      <w:iCs/>
      <w:color w:val="365F91" w:themeColor="accent1" w:themeShade="BF"/>
      <w:sz w:val="24"/>
      <w:szCs w:val="24"/>
      <w:lang w:eastAsia="en-US"/>
    </w:rPr>
  </w:style>
  <w:style w:type="paragraph" w:styleId="Corpotesto">
    <w:name w:val="Body Text"/>
    <w:basedOn w:val="Normale"/>
    <w:link w:val="CorpotestoCarattere"/>
    <w:uiPriority w:val="1"/>
    <w:qFormat/>
    <w:rsid w:val="00B13855"/>
    <w:rPr>
      <w:rFonts w:eastAsia="Times New Roman"/>
      <w:color w:val="auto"/>
      <w:sz w:val="28"/>
      <w:szCs w:val="20"/>
      <w:lang w:eastAsia="it-IT"/>
    </w:rPr>
  </w:style>
  <w:style w:type="character" w:customStyle="1" w:styleId="CorpotestoCarattere">
    <w:name w:val="Corpo testo Carattere"/>
    <w:basedOn w:val="Carpredefinitoparagrafo"/>
    <w:link w:val="Corpotesto"/>
    <w:uiPriority w:val="1"/>
    <w:rsid w:val="00B13855"/>
    <w:rPr>
      <w:sz w:val="28"/>
    </w:rPr>
  </w:style>
  <w:style w:type="paragraph" w:customStyle="1" w:styleId="Body1">
    <w:name w:val="Body 1"/>
    <w:rsid w:val="00B13855"/>
    <w:rPr>
      <w:rFonts w:ascii="Helvetica" w:eastAsia="Arial Unicode MS" w:hAnsi="Helvetica"/>
      <w:color w:val="000000"/>
      <w:sz w:val="24"/>
    </w:rPr>
  </w:style>
  <w:style w:type="paragraph" w:styleId="Rientrocorpodeltesto">
    <w:name w:val="Body Text Indent"/>
    <w:basedOn w:val="Normale"/>
    <w:link w:val="RientrocorpodeltestoCarattere"/>
    <w:semiHidden/>
    <w:unhideWhenUsed/>
    <w:rsid w:val="007E4E8F"/>
    <w:pPr>
      <w:spacing w:after="120"/>
      <w:ind w:left="283"/>
    </w:pPr>
  </w:style>
  <w:style w:type="character" w:customStyle="1" w:styleId="RientrocorpodeltestoCarattere">
    <w:name w:val="Rientro corpo del testo Carattere"/>
    <w:basedOn w:val="Carpredefinitoparagrafo"/>
    <w:link w:val="Rientrocorpodeltesto"/>
    <w:semiHidden/>
    <w:rsid w:val="007E4E8F"/>
    <w:rPr>
      <w:rFonts w:eastAsia="ヒラギノ角ゴ Pro W3"/>
      <w:color w:val="000000"/>
      <w:sz w:val="24"/>
      <w:szCs w:val="24"/>
      <w:lang w:eastAsia="en-US"/>
    </w:rPr>
  </w:style>
  <w:style w:type="paragraph" w:customStyle="1" w:styleId="Default">
    <w:name w:val="Default"/>
    <w:rsid w:val="00FB5865"/>
    <w:pPr>
      <w:autoSpaceDE w:val="0"/>
      <w:autoSpaceDN w:val="0"/>
      <w:adjustRightInd w:val="0"/>
    </w:pPr>
    <w:rPr>
      <w:rFonts w:ascii="Arial" w:hAnsi="Arial" w:cs="Arial"/>
      <w:color w:val="000000"/>
      <w:sz w:val="24"/>
      <w:szCs w:val="24"/>
    </w:rPr>
  </w:style>
  <w:style w:type="character" w:styleId="Menzionenonrisolta">
    <w:name w:val="Unresolved Mention"/>
    <w:basedOn w:val="Carpredefinitoparagrafo"/>
    <w:uiPriority w:val="99"/>
    <w:semiHidden/>
    <w:unhideWhenUsed/>
    <w:rsid w:val="008F6BC6"/>
    <w:rPr>
      <w:color w:val="605E5C"/>
      <w:shd w:val="clear" w:color="auto" w:fill="E1DFDD"/>
    </w:rPr>
  </w:style>
  <w:style w:type="character" w:styleId="Numeropagina">
    <w:name w:val="page number"/>
    <w:basedOn w:val="Carpredefinitoparagrafo"/>
    <w:uiPriority w:val="99"/>
    <w:semiHidden/>
    <w:unhideWhenUsed/>
    <w:rsid w:val="00EF7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396966">
      <w:bodyDiv w:val="1"/>
      <w:marLeft w:val="0"/>
      <w:marRight w:val="0"/>
      <w:marTop w:val="0"/>
      <w:marBottom w:val="0"/>
      <w:divBdr>
        <w:top w:val="none" w:sz="0" w:space="0" w:color="auto"/>
        <w:left w:val="none" w:sz="0" w:space="0" w:color="auto"/>
        <w:bottom w:val="none" w:sz="0" w:space="0" w:color="auto"/>
        <w:right w:val="none" w:sz="0" w:space="0" w:color="auto"/>
      </w:divBdr>
    </w:div>
    <w:div w:id="1106314877">
      <w:bodyDiv w:val="1"/>
      <w:marLeft w:val="0"/>
      <w:marRight w:val="0"/>
      <w:marTop w:val="0"/>
      <w:marBottom w:val="0"/>
      <w:divBdr>
        <w:top w:val="none" w:sz="0" w:space="0" w:color="auto"/>
        <w:left w:val="none" w:sz="0" w:space="0" w:color="auto"/>
        <w:bottom w:val="none" w:sz="0" w:space="0" w:color="auto"/>
        <w:right w:val="none" w:sz="0" w:space="0" w:color="auto"/>
      </w:divBdr>
    </w:div>
    <w:div w:id="1211303950">
      <w:bodyDiv w:val="1"/>
      <w:marLeft w:val="0"/>
      <w:marRight w:val="0"/>
      <w:marTop w:val="0"/>
      <w:marBottom w:val="0"/>
      <w:divBdr>
        <w:top w:val="none" w:sz="0" w:space="0" w:color="auto"/>
        <w:left w:val="none" w:sz="0" w:space="0" w:color="auto"/>
        <w:bottom w:val="none" w:sz="0" w:space="0" w:color="auto"/>
        <w:right w:val="none" w:sz="0" w:space="0" w:color="auto"/>
      </w:divBdr>
    </w:div>
    <w:div w:id="1247347773">
      <w:bodyDiv w:val="1"/>
      <w:marLeft w:val="0"/>
      <w:marRight w:val="0"/>
      <w:marTop w:val="0"/>
      <w:marBottom w:val="0"/>
      <w:divBdr>
        <w:top w:val="none" w:sz="0" w:space="0" w:color="auto"/>
        <w:left w:val="none" w:sz="0" w:space="0" w:color="auto"/>
        <w:bottom w:val="none" w:sz="0" w:space="0" w:color="auto"/>
        <w:right w:val="none" w:sz="0" w:space="0" w:color="auto"/>
      </w:divBdr>
    </w:div>
    <w:div w:id="1494486366">
      <w:bodyDiv w:val="1"/>
      <w:marLeft w:val="0"/>
      <w:marRight w:val="0"/>
      <w:marTop w:val="0"/>
      <w:marBottom w:val="0"/>
      <w:divBdr>
        <w:top w:val="none" w:sz="0" w:space="0" w:color="auto"/>
        <w:left w:val="none" w:sz="0" w:space="0" w:color="auto"/>
        <w:bottom w:val="none" w:sz="0" w:space="0" w:color="auto"/>
        <w:right w:val="none" w:sz="0" w:space="0" w:color="auto"/>
      </w:divBdr>
    </w:div>
    <w:div w:id="1543903774">
      <w:bodyDiv w:val="1"/>
      <w:marLeft w:val="0"/>
      <w:marRight w:val="0"/>
      <w:marTop w:val="0"/>
      <w:marBottom w:val="0"/>
      <w:divBdr>
        <w:top w:val="none" w:sz="0" w:space="0" w:color="auto"/>
        <w:left w:val="none" w:sz="0" w:space="0" w:color="auto"/>
        <w:bottom w:val="none" w:sz="0" w:space="0" w:color="auto"/>
        <w:right w:val="none" w:sz="0" w:space="0" w:color="auto"/>
      </w:divBdr>
    </w:div>
    <w:div w:id="1673755118">
      <w:bodyDiv w:val="1"/>
      <w:marLeft w:val="0"/>
      <w:marRight w:val="0"/>
      <w:marTop w:val="0"/>
      <w:marBottom w:val="0"/>
      <w:divBdr>
        <w:top w:val="none" w:sz="0" w:space="0" w:color="auto"/>
        <w:left w:val="none" w:sz="0" w:space="0" w:color="auto"/>
        <w:bottom w:val="none" w:sz="0" w:space="0" w:color="auto"/>
        <w:right w:val="none" w:sz="0" w:space="0" w:color="auto"/>
      </w:divBdr>
    </w:div>
    <w:div w:id="1791629941">
      <w:bodyDiv w:val="1"/>
      <w:marLeft w:val="0"/>
      <w:marRight w:val="0"/>
      <w:marTop w:val="0"/>
      <w:marBottom w:val="0"/>
      <w:divBdr>
        <w:top w:val="none" w:sz="0" w:space="0" w:color="auto"/>
        <w:left w:val="none" w:sz="0" w:space="0" w:color="auto"/>
        <w:bottom w:val="none" w:sz="0" w:space="0" w:color="auto"/>
        <w:right w:val="none" w:sz="0" w:space="0" w:color="auto"/>
      </w:divBdr>
    </w:div>
    <w:div w:id="2091461388">
      <w:bodyDiv w:val="1"/>
      <w:marLeft w:val="0"/>
      <w:marRight w:val="0"/>
      <w:marTop w:val="0"/>
      <w:marBottom w:val="0"/>
      <w:divBdr>
        <w:top w:val="none" w:sz="0" w:space="0" w:color="auto"/>
        <w:left w:val="none" w:sz="0" w:space="0" w:color="auto"/>
        <w:bottom w:val="none" w:sz="0" w:space="0" w:color="auto"/>
        <w:right w:val="none" w:sz="0" w:space="0" w:color="auto"/>
      </w:divBdr>
    </w:div>
    <w:div w:id="2093891818">
      <w:bodyDiv w:val="1"/>
      <w:marLeft w:val="0"/>
      <w:marRight w:val="0"/>
      <w:marTop w:val="0"/>
      <w:marBottom w:val="0"/>
      <w:divBdr>
        <w:top w:val="none" w:sz="0" w:space="0" w:color="auto"/>
        <w:left w:val="none" w:sz="0" w:space="0" w:color="auto"/>
        <w:bottom w:val="none" w:sz="0" w:space="0" w:color="auto"/>
        <w:right w:val="none" w:sz="0" w:space="0" w:color="auto"/>
      </w:divBdr>
      <w:divsChild>
        <w:div w:id="170410315">
          <w:marLeft w:val="0"/>
          <w:marRight w:val="0"/>
          <w:marTop w:val="0"/>
          <w:marBottom w:val="0"/>
          <w:divBdr>
            <w:top w:val="none" w:sz="0" w:space="0" w:color="auto"/>
            <w:left w:val="none" w:sz="0" w:space="0" w:color="auto"/>
            <w:bottom w:val="none" w:sz="0" w:space="0" w:color="auto"/>
            <w:right w:val="none" w:sz="0" w:space="0" w:color="auto"/>
          </w:divBdr>
        </w:div>
        <w:div w:id="95637785">
          <w:marLeft w:val="0"/>
          <w:marRight w:val="0"/>
          <w:marTop w:val="0"/>
          <w:marBottom w:val="0"/>
          <w:divBdr>
            <w:top w:val="none" w:sz="0" w:space="0" w:color="auto"/>
            <w:left w:val="none" w:sz="0" w:space="0" w:color="auto"/>
            <w:bottom w:val="none" w:sz="0" w:space="0" w:color="auto"/>
            <w:right w:val="none" w:sz="0" w:space="0" w:color="auto"/>
          </w:divBdr>
        </w:div>
        <w:div w:id="1175849600">
          <w:marLeft w:val="0"/>
          <w:marRight w:val="0"/>
          <w:marTop w:val="0"/>
          <w:marBottom w:val="0"/>
          <w:divBdr>
            <w:top w:val="none" w:sz="0" w:space="0" w:color="auto"/>
            <w:left w:val="none" w:sz="0" w:space="0" w:color="auto"/>
            <w:bottom w:val="none" w:sz="0" w:space="0" w:color="auto"/>
            <w:right w:val="none" w:sz="0" w:space="0" w:color="auto"/>
          </w:divBdr>
        </w:div>
        <w:div w:id="1257059417">
          <w:marLeft w:val="0"/>
          <w:marRight w:val="0"/>
          <w:marTop w:val="0"/>
          <w:marBottom w:val="0"/>
          <w:divBdr>
            <w:top w:val="none" w:sz="0" w:space="0" w:color="auto"/>
            <w:left w:val="none" w:sz="0" w:space="0" w:color="auto"/>
            <w:bottom w:val="none" w:sz="0" w:space="0" w:color="auto"/>
            <w:right w:val="none" w:sz="0" w:space="0" w:color="auto"/>
          </w:divBdr>
        </w:div>
        <w:div w:id="1398478914">
          <w:marLeft w:val="0"/>
          <w:marRight w:val="0"/>
          <w:marTop w:val="0"/>
          <w:marBottom w:val="0"/>
          <w:divBdr>
            <w:top w:val="none" w:sz="0" w:space="0" w:color="auto"/>
            <w:left w:val="none" w:sz="0" w:space="0" w:color="auto"/>
            <w:bottom w:val="none" w:sz="0" w:space="0" w:color="auto"/>
            <w:right w:val="none" w:sz="0" w:space="0" w:color="auto"/>
          </w:divBdr>
        </w:div>
        <w:div w:id="909189836">
          <w:marLeft w:val="0"/>
          <w:marRight w:val="0"/>
          <w:marTop w:val="0"/>
          <w:marBottom w:val="0"/>
          <w:divBdr>
            <w:top w:val="none" w:sz="0" w:space="0" w:color="auto"/>
            <w:left w:val="none" w:sz="0" w:space="0" w:color="auto"/>
            <w:bottom w:val="none" w:sz="0" w:space="0" w:color="auto"/>
            <w:right w:val="none" w:sz="0" w:space="0" w:color="auto"/>
          </w:divBdr>
        </w:div>
        <w:div w:id="2134668612">
          <w:marLeft w:val="0"/>
          <w:marRight w:val="0"/>
          <w:marTop w:val="0"/>
          <w:marBottom w:val="0"/>
          <w:divBdr>
            <w:top w:val="none" w:sz="0" w:space="0" w:color="auto"/>
            <w:left w:val="none" w:sz="0" w:space="0" w:color="auto"/>
            <w:bottom w:val="none" w:sz="0" w:space="0" w:color="auto"/>
            <w:right w:val="none" w:sz="0" w:space="0" w:color="auto"/>
          </w:divBdr>
        </w:div>
        <w:div w:id="1576697514">
          <w:marLeft w:val="0"/>
          <w:marRight w:val="0"/>
          <w:marTop w:val="0"/>
          <w:marBottom w:val="0"/>
          <w:divBdr>
            <w:top w:val="none" w:sz="0" w:space="0" w:color="auto"/>
            <w:left w:val="none" w:sz="0" w:space="0" w:color="auto"/>
            <w:bottom w:val="none" w:sz="0" w:space="0" w:color="auto"/>
            <w:right w:val="none" w:sz="0" w:space="0" w:color="auto"/>
          </w:divBdr>
        </w:div>
        <w:div w:id="1581022889">
          <w:marLeft w:val="0"/>
          <w:marRight w:val="0"/>
          <w:marTop w:val="0"/>
          <w:marBottom w:val="0"/>
          <w:divBdr>
            <w:top w:val="none" w:sz="0" w:space="0" w:color="auto"/>
            <w:left w:val="none" w:sz="0" w:space="0" w:color="auto"/>
            <w:bottom w:val="none" w:sz="0" w:space="0" w:color="auto"/>
            <w:right w:val="none" w:sz="0" w:space="0" w:color="auto"/>
          </w:divBdr>
        </w:div>
        <w:div w:id="989014273">
          <w:marLeft w:val="0"/>
          <w:marRight w:val="0"/>
          <w:marTop w:val="0"/>
          <w:marBottom w:val="0"/>
          <w:divBdr>
            <w:top w:val="none" w:sz="0" w:space="0" w:color="auto"/>
            <w:left w:val="none" w:sz="0" w:space="0" w:color="auto"/>
            <w:bottom w:val="none" w:sz="0" w:space="0" w:color="auto"/>
            <w:right w:val="none" w:sz="0" w:space="0" w:color="auto"/>
          </w:divBdr>
        </w:div>
        <w:div w:id="426312199">
          <w:marLeft w:val="0"/>
          <w:marRight w:val="0"/>
          <w:marTop w:val="0"/>
          <w:marBottom w:val="0"/>
          <w:divBdr>
            <w:top w:val="none" w:sz="0" w:space="0" w:color="auto"/>
            <w:left w:val="none" w:sz="0" w:space="0" w:color="auto"/>
            <w:bottom w:val="none" w:sz="0" w:space="0" w:color="auto"/>
            <w:right w:val="none" w:sz="0" w:space="0" w:color="auto"/>
          </w:divBdr>
        </w:div>
        <w:div w:id="1376078411">
          <w:marLeft w:val="0"/>
          <w:marRight w:val="0"/>
          <w:marTop w:val="0"/>
          <w:marBottom w:val="0"/>
          <w:divBdr>
            <w:top w:val="none" w:sz="0" w:space="0" w:color="auto"/>
            <w:left w:val="none" w:sz="0" w:space="0" w:color="auto"/>
            <w:bottom w:val="none" w:sz="0" w:space="0" w:color="auto"/>
            <w:right w:val="none" w:sz="0" w:space="0" w:color="auto"/>
          </w:divBdr>
        </w:div>
        <w:div w:id="1201555184">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ste@unipa.it" TargetMode="External"/><Relationship Id="rId2" Type="http://schemas.openxmlformats.org/officeDocument/2006/relationships/hyperlink" Target="mailto:rad.cste@unipa.it" TargetMode="External"/><Relationship Id="rId1" Type="http://schemas.openxmlformats.org/officeDocument/2006/relationships/hyperlink" Target="mailto:direttore.cste@unip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F557B-45AC-41C9-91ED-5CEE9F83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1588</Words>
  <Characters>9053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Titolo               Classe              Fascicolo</vt:lpstr>
    </vt:vector>
  </TitlesOfParts>
  <Company>Standard Company</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              Fascicolo</dc:title>
  <dc:creator>Fabio</dc:creator>
  <cp:lastModifiedBy>SALVATRICE VIZZINI</cp:lastModifiedBy>
  <cp:revision>5</cp:revision>
  <cp:lastPrinted>2022-11-24T10:47:00Z</cp:lastPrinted>
  <dcterms:created xsi:type="dcterms:W3CDTF">2025-05-29T17:26:00Z</dcterms:created>
  <dcterms:modified xsi:type="dcterms:W3CDTF">2025-06-09T14:08:00Z</dcterms:modified>
</cp:coreProperties>
</file>