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2B" w:rsidRDefault="007E482B" w:rsidP="00474C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E482B" w:rsidRDefault="007E482B" w:rsidP="00474C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E482B" w:rsidRDefault="007E482B" w:rsidP="00474C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74C50" w:rsidRPr="00424E63" w:rsidRDefault="00474C50" w:rsidP="00474C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24E63">
        <w:rPr>
          <w:rFonts w:ascii="Arial" w:hAnsi="Arial" w:cs="Arial"/>
          <w:b/>
        </w:rPr>
        <w:t xml:space="preserve">European </w:t>
      </w:r>
      <w:proofErr w:type="spellStart"/>
      <w:r w:rsidRPr="00424E63">
        <w:rPr>
          <w:rFonts w:ascii="Arial" w:hAnsi="Arial" w:cs="Arial"/>
          <w:b/>
        </w:rPr>
        <w:t>Blaschko</w:t>
      </w:r>
      <w:proofErr w:type="spellEnd"/>
      <w:r w:rsidRPr="00424E63">
        <w:rPr>
          <w:rFonts w:ascii="Arial" w:hAnsi="Arial" w:cs="Arial"/>
          <w:b/>
        </w:rPr>
        <w:t xml:space="preserve"> Visiting Research Fellowship</w:t>
      </w:r>
    </w:p>
    <w:p w:rsidR="00474C50" w:rsidRPr="00424E63" w:rsidRDefault="00474C50" w:rsidP="00474C5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474C50" w:rsidRPr="00424E63" w:rsidRDefault="00474C50" w:rsidP="00474C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24E63">
        <w:rPr>
          <w:rFonts w:ascii="Arial" w:hAnsi="Arial" w:cs="Arial"/>
          <w:b/>
        </w:rPr>
        <w:t xml:space="preserve">Department of Pharmacology and the MRC Brain Network </w:t>
      </w:r>
      <w:r>
        <w:rPr>
          <w:rFonts w:ascii="Arial" w:hAnsi="Arial" w:cs="Arial"/>
          <w:b/>
        </w:rPr>
        <w:t>D</w:t>
      </w:r>
      <w:r w:rsidRPr="00424E63">
        <w:rPr>
          <w:rFonts w:ascii="Arial" w:hAnsi="Arial" w:cs="Arial"/>
          <w:b/>
        </w:rPr>
        <w:t xml:space="preserve">ynamics Unit, </w:t>
      </w:r>
    </w:p>
    <w:p w:rsidR="00474C50" w:rsidRPr="00424E63" w:rsidRDefault="00474C50" w:rsidP="00474C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24E63">
        <w:rPr>
          <w:rFonts w:ascii="Arial" w:hAnsi="Arial" w:cs="Arial"/>
          <w:b/>
        </w:rPr>
        <w:t>The University of Oxford</w:t>
      </w:r>
    </w:p>
    <w:p w:rsidR="00474C50" w:rsidRPr="00424E63" w:rsidRDefault="00474C50" w:rsidP="00474C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74C50" w:rsidRPr="001609D1" w:rsidRDefault="00474C50" w:rsidP="00474C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9D1">
        <w:rPr>
          <w:rFonts w:ascii="Arial" w:hAnsi="Arial" w:cs="Arial"/>
        </w:rPr>
        <w:t xml:space="preserve">Applications are invited from postdoctoral scientists or PhD students in final stages of their studies (submit thesis by September 2016) for the above Fellowship. The fellowship is for 2 years from 1 October 2016 and is attached to Linacre College (www.linacre.ox.ac.uk), where the visiting fellow may reside and have full rights and access to facilities. </w:t>
      </w:r>
    </w:p>
    <w:p w:rsidR="00474C50" w:rsidRPr="001609D1" w:rsidRDefault="00474C50" w:rsidP="00474C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74C50" w:rsidRPr="001609D1" w:rsidRDefault="00474C50" w:rsidP="00474C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9D1">
        <w:rPr>
          <w:rFonts w:ascii="Arial" w:hAnsi="Arial" w:cs="Arial"/>
        </w:rPr>
        <w:t>The successful applicant can join any one of the research groups in the Department of Pharmacology (</w:t>
      </w:r>
      <w:r w:rsidRPr="001609D1">
        <w:rPr>
          <w:rFonts w:ascii="Arial" w:hAnsi="Arial" w:cs="Arial"/>
          <w:szCs w:val="14"/>
        </w:rPr>
        <w:t>www.pharm.ox.ac.uk</w:t>
      </w:r>
      <w:r w:rsidRPr="001609D1">
        <w:rPr>
          <w:rFonts w:ascii="Arial" w:hAnsi="Arial" w:cs="Arial"/>
        </w:rPr>
        <w:t>) including the MRC Brain Network</w:t>
      </w:r>
      <w:r w:rsidRPr="001609D1">
        <w:rPr>
          <w:rFonts w:ascii="Arial" w:hAnsi="Arial" w:cs="Arial"/>
          <w:sz w:val="14"/>
          <w:szCs w:val="14"/>
        </w:rPr>
        <w:t xml:space="preserve"> </w:t>
      </w:r>
      <w:r w:rsidRPr="001609D1">
        <w:rPr>
          <w:rFonts w:ascii="Arial" w:hAnsi="Arial" w:cs="Arial"/>
        </w:rPr>
        <w:t>Dynamics Unit (</w:t>
      </w:r>
      <w:hyperlink r:id="rId7" w:tgtFrame="_blank" w:history="1">
        <w:r w:rsidRPr="001609D1">
          <w:rPr>
            <w:rStyle w:val="Hyperlink"/>
            <w:rFonts w:ascii="Arial" w:hAnsi="Arial" w:cs="Arial"/>
          </w:rPr>
          <w:t>www.mrcbndu.ox.ac.uk</w:t>
        </w:r>
      </w:hyperlink>
      <w:r w:rsidRPr="001609D1">
        <w:rPr>
          <w:rFonts w:ascii="Arial" w:hAnsi="Arial" w:cs="Arial"/>
        </w:rPr>
        <w:t xml:space="preserve">). </w:t>
      </w:r>
      <w:r w:rsidRPr="001609D1">
        <w:rPr>
          <w:rFonts w:ascii="Arial" w:hAnsi="Arial" w:cs="Arial"/>
          <w:b/>
        </w:rPr>
        <w:t xml:space="preserve">Applicants should make contact directly with potential supervisors and clarify if they would be accepted subject to winning the competition. </w:t>
      </w:r>
      <w:r w:rsidRPr="001609D1">
        <w:rPr>
          <w:rFonts w:ascii="Arial" w:hAnsi="Arial" w:cs="Arial"/>
        </w:rPr>
        <w:t>They should also specify which group</w:t>
      </w:r>
      <w:r w:rsidRPr="001609D1">
        <w:rPr>
          <w:rFonts w:ascii="Arial" w:hAnsi="Arial" w:cs="Arial"/>
          <w:sz w:val="14"/>
          <w:szCs w:val="14"/>
        </w:rPr>
        <w:t xml:space="preserve"> </w:t>
      </w:r>
      <w:r w:rsidRPr="001609D1">
        <w:rPr>
          <w:rFonts w:ascii="Arial" w:hAnsi="Arial" w:cs="Arial"/>
        </w:rPr>
        <w:t xml:space="preserve">they would like to work with in their application, along with the contact details of two referees. </w:t>
      </w:r>
    </w:p>
    <w:p w:rsidR="00474C50" w:rsidRPr="001609D1" w:rsidRDefault="00474C50" w:rsidP="00474C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74C50" w:rsidRPr="001609D1" w:rsidRDefault="00474C50" w:rsidP="001609D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9D1">
        <w:rPr>
          <w:rFonts w:ascii="Arial" w:hAnsi="Arial" w:cs="Arial"/>
        </w:rPr>
        <w:t xml:space="preserve">Applications </w:t>
      </w:r>
      <w:r w:rsidR="00434B21" w:rsidRPr="001609D1">
        <w:rPr>
          <w:rFonts w:ascii="Arial" w:hAnsi="Arial" w:cs="Arial"/>
        </w:rPr>
        <w:t>are</w:t>
      </w:r>
      <w:r w:rsidRPr="001609D1">
        <w:rPr>
          <w:rFonts w:ascii="Arial" w:hAnsi="Arial" w:cs="Arial"/>
        </w:rPr>
        <w:t xml:space="preserve"> considered </w:t>
      </w:r>
      <w:r w:rsidR="00434B21" w:rsidRPr="001609D1">
        <w:rPr>
          <w:rFonts w:ascii="Arial" w:hAnsi="Arial" w:cs="Arial"/>
        </w:rPr>
        <w:t>from postdoctoral scientists and finishing graduate students in any area of natural sciences related to the research of the Department and MRC Unit.</w:t>
      </w:r>
      <w:r w:rsidR="00434B21" w:rsidRPr="001609D1" w:rsidDel="00434B21">
        <w:rPr>
          <w:rFonts w:ascii="Arial" w:hAnsi="Arial" w:cs="Arial"/>
        </w:rPr>
        <w:t xml:space="preserve"> </w:t>
      </w:r>
      <w:r w:rsidR="00434B21" w:rsidRPr="001609D1">
        <w:rPr>
          <w:rFonts w:ascii="Arial" w:hAnsi="Arial" w:cs="Arial"/>
        </w:rPr>
        <w:t xml:space="preserve">In accordance with the terms of the </w:t>
      </w:r>
      <w:proofErr w:type="spellStart"/>
      <w:r w:rsidR="00434B21" w:rsidRPr="001609D1">
        <w:rPr>
          <w:rFonts w:ascii="Arial" w:hAnsi="Arial" w:cs="Arial"/>
        </w:rPr>
        <w:t>Blaschko</w:t>
      </w:r>
      <w:proofErr w:type="spellEnd"/>
      <w:r w:rsidR="00434B21" w:rsidRPr="001609D1">
        <w:rPr>
          <w:rFonts w:ascii="Arial" w:hAnsi="Arial" w:cs="Arial"/>
        </w:rPr>
        <w:t xml:space="preserve"> Trust preference will be given to students from all countries in continental Europe whether or not those countries are members of the EU. </w:t>
      </w:r>
    </w:p>
    <w:p w:rsidR="00474C50" w:rsidRPr="001609D1" w:rsidRDefault="00474C50" w:rsidP="00474C50">
      <w:pPr>
        <w:rPr>
          <w:rFonts w:ascii="Arial" w:hAnsi="Arial" w:cs="Arial"/>
        </w:rPr>
      </w:pPr>
    </w:p>
    <w:p w:rsidR="00474C50" w:rsidRPr="001609D1" w:rsidRDefault="00474C50" w:rsidP="00474C5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609D1">
        <w:rPr>
          <w:rFonts w:ascii="Arial" w:hAnsi="Arial" w:cs="Arial"/>
        </w:rPr>
        <w:t xml:space="preserve">The fellowship will provide a salary of £30,434 -£37,394 pa, college fees and an award of £2,000 pa for travel to conferences and laboratory expenses. The closing date for applications is </w:t>
      </w:r>
      <w:r w:rsidR="001609D1">
        <w:rPr>
          <w:rFonts w:ascii="Arial" w:hAnsi="Arial" w:cs="Arial"/>
        </w:rPr>
        <w:t xml:space="preserve">12 noon on </w:t>
      </w:r>
      <w:r w:rsidRPr="001609D1">
        <w:rPr>
          <w:rFonts w:ascii="Arial" w:hAnsi="Arial" w:cs="Arial"/>
        </w:rPr>
        <w:t xml:space="preserve">27 November, and should be submitted online </w:t>
      </w:r>
      <w:r w:rsidR="001609D1">
        <w:rPr>
          <w:rFonts w:ascii="Arial" w:hAnsi="Arial" w:cs="Arial"/>
        </w:rPr>
        <w:t xml:space="preserve">at </w:t>
      </w:r>
      <w:hyperlink r:id="rId8" w:history="1">
        <w:r w:rsidR="001609D1" w:rsidRPr="006C68DD">
          <w:rPr>
            <w:rStyle w:val="Hyperlink"/>
            <w:rFonts w:ascii="Arial" w:hAnsi="Arial" w:cs="Arial"/>
          </w:rPr>
          <w:t>https://www.recruit.ox.ac.uk/pls/hrisliverecruit/erq_jobspec_version_4.jobspec?p_id=120727</w:t>
        </w:r>
      </w:hyperlink>
      <w:r w:rsidR="001609D1">
        <w:rPr>
          <w:rFonts w:ascii="Arial" w:hAnsi="Arial" w:cs="Arial"/>
          <w:color w:val="000000"/>
        </w:rPr>
        <w:t>.</w:t>
      </w:r>
      <w:r w:rsidRPr="001609D1">
        <w:rPr>
          <w:rFonts w:ascii="Arial" w:hAnsi="Arial" w:cs="Arial"/>
        </w:rPr>
        <w:t xml:space="preserve"> Further enquiries can be made to either </w:t>
      </w:r>
      <w:proofErr w:type="spellStart"/>
      <w:r w:rsidRPr="001609D1">
        <w:rPr>
          <w:rFonts w:ascii="Arial" w:hAnsi="Arial" w:cs="Arial"/>
        </w:rPr>
        <w:t>Ms</w:t>
      </w:r>
      <w:proofErr w:type="spellEnd"/>
      <w:r w:rsidRPr="001609D1">
        <w:rPr>
          <w:rFonts w:ascii="Arial" w:hAnsi="Arial" w:cs="Arial"/>
        </w:rPr>
        <w:t xml:space="preserve"> Carolyn </w:t>
      </w:r>
      <w:proofErr w:type="spellStart"/>
      <w:r w:rsidRPr="001609D1">
        <w:rPr>
          <w:rFonts w:ascii="Arial" w:hAnsi="Arial" w:cs="Arial"/>
        </w:rPr>
        <w:t>Thackrah</w:t>
      </w:r>
      <w:proofErr w:type="spellEnd"/>
      <w:r w:rsidRPr="001609D1">
        <w:rPr>
          <w:rFonts w:ascii="Arial" w:hAnsi="Arial" w:cs="Arial"/>
        </w:rPr>
        <w:t xml:space="preserve">, </w:t>
      </w:r>
      <w:r w:rsidRPr="001609D1">
        <w:rPr>
          <w:rFonts w:ascii="Arial" w:eastAsia="Cambria" w:hAnsi="Arial" w:cs="Arial"/>
        </w:rPr>
        <w:t>carolyn.thackrah@pharm.ox.ac.uk</w:t>
      </w:r>
      <w:r w:rsidRPr="001609D1">
        <w:rPr>
          <w:rFonts w:ascii="Arial" w:hAnsi="Arial" w:cs="Arial"/>
        </w:rPr>
        <w:t xml:space="preserve">, or Prof Peter </w:t>
      </w:r>
      <w:proofErr w:type="spellStart"/>
      <w:r w:rsidRPr="001609D1">
        <w:rPr>
          <w:rFonts w:ascii="Arial" w:hAnsi="Arial" w:cs="Arial"/>
        </w:rPr>
        <w:t>Somogyi</w:t>
      </w:r>
      <w:proofErr w:type="spellEnd"/>
      <w:r w:rsidRPr="001609D1">
        <w:rPr>
          <w:rFonts w:ascii="Arial" w:hAnsi="Arial" w:cs="Arial"/>
        </w:rPr>
        <w:t>, peter.somogyi@pharm.ox.ac.uk.</w:t>
      </w:r>
    </w:p>
    <w:p w:rsidR="00474C50" w:rsidRPr="001609D1" w:rsidRDefault="00474C50" w:rsidP="00474C50">
      <w:pPr>
        <w:rPr>
          <w:rFonts w:ascii="Arial" w:hAnsi="Arial" w:cs="Arial"/>
        </w:rPr>
      </w:pPr>
    </w:p>
    <w:p w:rsidR="00F347F2" w:rsidRPr="001609D1" w:rsidRDefault="00F347F2">
      <w:pPr>
        <w:rPr>
          <w:rFonts w:ascii="Arial" w:hAnsi="Arial" w:cs="Arial"/>
        </w:rPr>
      </w:pPr>
    </w:p>
    <w:sectPr w:rsidR="00F347F2" w:rsidRPr="001609D1" w:rsidSect="00A873C7">
      <w:headerReference w:type="default" r:id="rId9"/>
      <w:pgSz w:w="11900" w:h="16840"/>
      <w:pgMar w:top="1440" w:right="1701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32" w:rsidRDefault="00147732" w:rsidP="00A17A97">
      <w:r>
        <w:separator/>
      </w:r>
    </w:p>
  </w:endnote>
  <w:endnote w:type="continuationSeparator" w:id="0">
    <w:p w:rsidR="00147732" w:rsidRDefault="00147732" w:rsidP="00A1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32" w:rsidRDefault="00147732" w:rsidP="00A17A97">
      <w:r>
        <w:separator/>
      </w:r>
    </w:p>
  </w:footnote>
  <w:footnote w:type="continuationSeparator" w:id="0">
    <w:p w:rsidR="00147732" w:rsidRDefault="00147732" w:rsidP="00A17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97" w:rsidRDefault="00A17A97" w:rsidP="00A17A97">
    <w:pPr>
      <w:jc w:val="both"/>
      <w:rPr>
        <w:rFonts w:ascii="Verdana" w:hAnsi="Verdana" w:cs="Verdana"/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-19050</wp:posOffset>
          </wp:positionV>
          <wp:extent cx="1341120" cy="4629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4629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-28575</wp:posOffset>
          </wp:positionV>
          <wp:extent cx="1475105" cy="4495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49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A17A97" w:rsidRDefault="00A17A97" w:rsidP="00A17A97">
    <w:pPr>
      <w:pStyle w:val="Header"/>
      <w:rPr>
        <w:rFonts w:ascii="Verdana" w:hAnsi="Verdana" w:cs="Verdana"/>
        <w:sz w:val="20"/>
        <w:szCs w:val="20"/>
      </w:rPr>
    </w:pPr>
  </w:p>
  <w:p w:rsidR="00A17A97" w:rsidRDefault="00A17A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50"/>
    <w:rsid w:val="000857D5"/>
    <w:rsid w:val="00147732"/>
    <w:rsid w:val="001609D1"/>
    <w:rsid w:val="001A56BF"/>
    <w:rsid w:val="002A551E"/>
    <w:rsid w:val="00434B21"/>
    <w:rsid w:val="00474C50"/>
    <w:rsid w:val="007961BE"/>
    <w:rsid w:val="007E482B"/>
    <w:rsid w:val="00A17A97"/>
    <w:rsid w:val="00E66889"/>
    <w:rsid w:val="00F347F2"/>
    <w:rsid w:val="00F54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50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4C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21"/>
    <w:rPr>
      <w:rFonts w:ascii="Lucida Grande" w:eastAsiaTheme="minorHAnsi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rsid w:val="00A17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A97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7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A97"/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50"/>
    <w:rPr>
      <w:rFonts w:eastAsia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4C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21"/>
    <w:rPr>
      <w:rFonts w:ascii="Lucida Grande" w:eastAsiaTheme="minorHAnsi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rsid w:val="00A17A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A97"/>
    <w:rPr>
      <w:rFonts w:eastAsia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7A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A97"/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ruit.ox.ac.uk/pls/hrisliverecruit/erq_jobspec_version_4.jobspec?p_id=120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cbndu.ox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Somogyi</dc:creator>
  <cp:lastModifiedBy>Agnello</cp:lastModifiedBy>
  <cp:revision>2</cp:revision>
  <dcterms:created xsi:type="dcterms:W3CDTF">2015-10-20T12:59:00Z</dcterms:created>
  <dcterms:modified xsi:type="dcterms:W3CDTF">2015-10-20T12:59:00Z</dcterms:modified>
</cp:coreProperties>
</file>