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7B7E" w14:textId="77777777" w:rsidR="00AF1A27" w:rsidRDefault="00AF1A27" w:rsidP="00422AD3">
      <w:pPr>
        <w:jc w:val="center"/>
        <w:rPr>
          <w:rFonts w:ascii="Calibri Light" w:hAnsi="Calibri Light" w:cs="Calibri Light"/>
          <w:b/>
          <w:color w:val="365F91" w:themeColor="accent1" w:themeShade="BF"/>
          <w:sz w:val="32"/>
        </w:rPr>
      </w:pPr>
    </w:p>
    <w:p w14:paraId="24F815AE" w14:textId="77777777" w:rsidR="00AF1A27" w:rsidRDefault="00AF1A27" w:rsidP="00422AD3">
      <w:pPr>
        <w:jc w:val="center"/>
        <w:rPr>
          <w:rFonts w:ascii="Calibri Light" w:hAnsi="Calibri Light" w:cs="Calibri Light"/>
          <w:b/>
          <w:color w:val="365F91" w:themeColor="accent1" w:themeShade="BF"/>
          <w:sz w:val="32"/>
        </w:rPr>
      </w:pPr>
    </w:p>
    <w:p w14:paraId="18821C35" w14:textId="77777777" w:rsidR="00AF1A27" w:rsidRDefault="00AF1A27" w:rsidP="00422AD3">
      <w:pPr>
        <w:jc w:val="center"/>
        <w:rPr>
          <w:rFonts w:ascii="Calibri Light" w:hAnsi="Calibri Light" w:cs="Calibri Light"/>
          <w:b/>
          <w:color w:val="365F91" w:themeColor="accent1" w:themeShade="BF"/>
          <w:sz w:val="32"/>
        </w:rPr>
      </w:pPr>
    </w:p>
    <w:p w14:paraId="35A8C704" w14:textId="77777777" w:rsidR="00AF1A27" w:rsidRDefault="00AF1A27" w:rsidP="00422AD3">
      <w:pPr>
        <w:jc w:val="center"/>
        <w:rPr>
          <w:rFonts w:ascii="Calibri Light" w:hAnsi="Calibri Light" w:cs="Calibri Light"/>
          <w:b/>
          <w:color w:val="365F91" w:themeColor="accent1" w:themeShade="BF"/>
          <w:sz w:val="32"/>
        </w:rPr>
      </w:pPr>
    </w:p>
    <w:p w14:paraId="5E038656" w14:textId="65D8571C" w:rsidR="007B5AC8" w:rsidRPr="00791BA2" w:rsidRDefault="007B5AC8" w:rsidP="00422AD3">
      <w:pPr>
        <w:jc w:val="center"/>
        <w:rPr>
          <w:rFonts w:ascii="Calibri Light" w:hAnsi="Calibri Light" w:cs="Calibri Light"/>
          <w:b/>
          <w:color w:val="365F91" w:themeColor="accent1" w:themeShade="BF"/>
          <w:sz w:val="40"/>
          <w:szCs w:val="40"/>
        </w:rPr>
      </w:pPr>
      <w:r w:rsidRPr="00791BA2">
        <w:rPr>
          <w:rFonts w:ascii="Calibri Light" w:hAnsi="Calibri Light" w:cs="Calibri Light"/>
          <w:b/>
          <w:color w:val="365F91" w:themeColor="accent1" w:themeShade="BF"/>
          <w:sz w:val="40"/>
          <w:szCs w:val="40"/>
        </w:rPr>
        <w:t>Rapporto annuale 202_ di Autovalutazione</w:t>
      </w:r>
    </w:p>
    <w:p w14:paraId="2E557E48" w14:textId="01275C10" w:rsidR="00422AD3" w:rsidRPr="00791BA2" w:rsidRDefault="00254F8E" w:rsidP="00422AD3">
      <w:pPr>
        <w:jc w:val="center"/>
        <w:rPr>
          <w:rFonts w:ascii="Calibri Light" w:hAnsi="Calibri Light" w:cs="Calibri Light"/>
          <w:b/>
          <w:color w:val="365F91" w:themeColor="accent1" w:themeShade="BF"/>
          <w:sz w:val="40"/>
          <w:szCs w:val="40"/>
        </w:rPr>
      </w:pPr>
      <w:r w:rsidRPr="00791BA2">
        <w:rPr>
          <w:rFonts w:ascii="Calibri Light" w:hAnsi="Calibri Light" w:cs="Calibri Light"/>
          <w:b/>
          <w:color w:val="365F91" w:themeColor="accent1" w:themeShade="BF"/>
          <w:sz w:val="40"/>
          <w:szCs w:val="40"/>
        </w:rPr>
        <w:t>Corso di Dottorato di ricerca</w:t>
      </w:r>
    </w:p>
    <w:p w14:paraId="724EBB88" w14:textId="2C7AAC99" w:rsidR="00254F8E" w:rsidRPr="00791BA2" w:rsidRDefault="00254F8E" w:rsidP="00422AD3">
      <w:pPr>
        <w:jc w:val="center"/>
        <w:rPr>
          <w:rFonts w:ascii="Calibri Light" w:hAnsi="Calibri Light" w:cs="Calibri Light"/>
          <w:b/>
          <w:color w:val="365F91" w:themeColor="accent1" w:themeShade="BF"/>
          <w:sz w:val="40"/>
          <w:szCs w:val="40"/>
        </w:rPr>
      </w:pPr>
      <w:r w:rsidRPr="00791BA2">
        <w:rPr>
          <w:rFonts w:ascii="Calibri Light" w:hAnsi="Calibri Light" w:cs="Calibri Light"/>
          <w:b/>
          <w:color w:val="365F91" w:themeColor="accent1" w:themeShade="BF"/>
          <w:sz w:val="40"/>
          <w:szCs w:val="40"/>
        </w:rPr>
        <w:t>_____________</w:t>
      </w:r>
    </w:p>
    <w:p w14:paraId="20DA5757" w14:textId="77777777" w:rsidR="00422AD3" w:rsidRPr="001D25FF" w:rsidRDefault="00422AD3" w:rsidP="00422AD3">
      <w:pPr>
        <w:jc w:val="center"/>
        <w:rPr>
          <w:rFonts w:ascii="Calibri Light" w:hAnsi="Calibri Light" w:cs="Calibri Light"/>
          <w:b/>
          <w:i/>
        </w:rPr>
      </w:pPr>
    </w:p>
    <w:p w14:paraId="520C80C3" w14:textId="77777777" w:rsidR="00177E19" w:rsidRDefault="00177E19" w:rsidP="006C6051">
      <w:pPr>
        <w:jc w:val="both"/>
        <w:rPr>
          <w:rFonts w:ascii="Calibri Light" w:hAnsi="Calibri Light" w:cs="Calibri Light"/>
          <w:bCs/>
          <w:i/>
        </w:rPr>
      </w:pPr>
    </w:p>
    <w:p w14:paraId="5F3AE592" w14:textId="77777777" w:rsidR="00177E19" w:rsidRDefault="00177E19" w:rsidP="006C6051">
      <w:pPr>
        <w:jc w:val="both"/>
        <w:rPr>
          <w:rFonts w:ascii="Calibri Light" w:hAnsi="Calibri Light" w:cs="Calibri Light"/>
          <w:bCs/>
          <w:i/>
        </w:rPr>
      </w:pPr>
    </w:p>
    <w:p w14:paraId="3B2C9799" w14:textId="77777777" w:rsidR="00177E19" w:rsidRDefault="00177E19" w:rsidP="006C6051">
      <w:pPr>
        <w:jc w:val="both"/>
        <w:rPr>
          <w:rFonts w:ascii="Calibri Light" w:hAnsi="Calibri Light" w:cs="Calibri Light"/>
          <w:bCs/>
          <w:i/>
        </w:rPr>
      </w:pPr>
    </w:p>
    <w:p w14:paraId="0C08CFEE" w14:textId="7185F59E" w:rsidR="00C3534B" w:rsidRDefault="00177E19" w:rsidP="006C6051">
      <w:pPr>
        <w:jc w:val="both"/>
        <w:rPr>
          <w:rFonts w:ascii="Calibri Light" w:hAnsi="Calibri Light" w:cs="Calibri Light"/>
          <w:i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i/>
        </w:rPr>
        <w:t>Data approvazione in</w:t>
      </w:r>
      <w:r w:rsidRPr="00177E19">
        <w:rPr>
          <w:rFonts w:ascii="Calibri Light" w:hAnsi="Calibri Light" w:cs="Calibri Light"/>
          <w:bCs/>
          <w:i/>
        </w:rPr>
        <w:t xml:space="preserve"> Collegio dei docenti del dottorato </w:t>
      </w:r>
      <w:r>
        <w:rPr>
          <w:rFonts w:ascii="Calibri Light" w:hAnsi="Calibri Light" w:cs="Calibri Light"/>
          <w:bCs/>
          <w:i/>
        </w:rPr>
        <w:t xml:space="preserve"> </w:t>
      </w:r>
      <w:r w:rsidR="00AF1A27">
        <w:rPr>
          <w:rFonts w:ascii="Calibri Light" w:hAnsi="Calibri Light" w:cs="Calibri Light"/>
          <w:bCs/>
          <w:i/>
        </w:rPr>
        <w:br w:type="page"/>
      </w:r>
      <w:r w:rsidR="00C3534B" w:rsidRPr="00C3534B">
        <w:rPr>
          <w:rFonts w:ascii="Calibri Light" w:hAnsi="Calibri Light" w:cs="Calibri Light"/>
          <w:i/>
          <w:color w:val="000000"/>
          <w:sz w:val="20"/>
          <w:szCs w:val="20"/>
        </w:rPr>
        <w:lastRenderedPageBreak/>
        <w:t>SINTETICO COMMENTO AGLI INDICATORI DI MONITORAGGIO RIPORTATI IN TABELLA 1</w:t>
      </w:r>
      <w:r w:rsidR="00791BA2">
        <w:rPr>
          <w:rFonts w:ascii="Calibri Light" w:hAnsi="Calibri Light" w:cs="Calibri Light"/>
          <w:i/>
          <w:color w:val="000000"/>
          <w:sz w:val="20"/>
          <w:szCs w:val="20"/>
        </w:rPr>
        <w:t xml:space="preserve"> (d</w:t>
      </w:r>
      <w:r w:rsidR="00791BA2" w:rsidRPr="00791BA2">
        <w:rPr>
          <w:rFonts w:ascii="Calibri Light" w:hAnsi="Calibri Light" w:cs="Calibri Light"/>
          <w:i/>
          <w:color w:val="000000"/>
          <w:sz w:val="20"/>
          <w:szCs w:val="20"/>
        </w:rPr>
        <w:t>al commento agli indicatori deve emergere una sintetica autovalutazione del Corso di Dottorato, con evidenza dei punti di forza e di debolezza</w:t>
      </w:r>
      <w:r w:rsidR="00791BA2">
        <w:rPr>
          <w:rFonts w:ascii="Calibri Light" w:hAnsi="Calibri Light" w:cs="Calibri Light"/>
          <w:i/>
          <w:color w:val="000000"/>
          <w:sz w:val="20"/>
          <w:szCs w:val="20"/>
        </w:rPr>
        <w:t>)</w:t>
      </w:r>
    </w:p>
    <w:tbl>
      <w:tblPr>
        <w:tblW w:w="9639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C3534B" w:rsidRPr="001D25FF" w14:paraId="7A469039" w14:textId="77777777" w:rsidTr="004F2E4A">
        <w:trPr>
          <w:trHeight w:val="170"/>
        </w:trPr>
        <w:tc>
          <w:tcPr>
            <w:tcW w:w="9639" w:type="dxa"/>
            <w:shd w:val="clear" w:color="auto" w:fill="auto"/>
          </w:tcPr>
          <w:p w14:paraId="114AB676" w14:textId="77777777" w:rsidR="00C3534B" w:rsidRPr="001D25FF" w:rsidRDefault="00C3534B" w:rsidP="00C3534B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</w:tbl>
    <w:p w14:paraId="11D88317" w14:textId="77777777" w:rsidR="00C3534B" w:rsidRDefault="00C3534B" w:rsidP="00FC2C4F">
      <w:pPr>
        <w:pStyle w:val="Default"/>
        <w:rPr>
          <w:sz w:val="20"/>
          <w:szCs w:val="20"/>
        </w:rPr>
      </w:pPr>
    </w:p>
    <w:p w14:paraId="02880A2A" w14:textId="497943E3" w:rsidR="00C3534B" w:rsidRDefault="00C3534B" w:rsidP="00791BA2">
      <w:pPr>
        <w:widowControl w:val="0"/>
        <w:spacing w:line="192" w:lineRule="auto"/>
        <w:jc w:val="both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C3534B">
        <w:rPr>
          <w:rFonts w:ascii="Calibri Light" w:hAnsi="Calibri Light" w:cs="Calibri Light"/>
          <w:i/>
          <w:color w:val="000000"/>
          <w:sz w:val="20"/>
          <w:szCs w:val="20"/>
        </w:rPr>
        <w:t xml:space="preserve">ANALISI DEGLI ESITI DELLA RILEVAZIONE DELLE OPINIONI DEI DOTTORANDI E DELLE OPINIONI DEI DOTTORI DI RICERCA A 1 ANNO DAL CONSEGUIMENTO DEL TITOLO </w:t>
      </w:r>
    </w:p>
    <w:tbl>
      <w:tblPr>
        <w:tblW w:w="9639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C3534B" w:rsidRPr="001D25FF" w14:paraId="26C9A8E5" w14:textId="77777777" w:rsidTr="004F2E4A">
        <w:trPr>
          <w:trHeight w:val="170"/>
        </w:trPr>
        <w:tc>
          <w:tcPr>
            <w:tcW w:w="9639" w:type="dxa"/>
            <w:shd w:val="clear" w:color="auto" w:fill="auto"/>
          </w:tcPr>
          <w:p w14:paraId="37FAACF3" w14:textId="77777777" w:rsidR="00C3534B" w:rsidRPr="001D25FF" w:rsidRDefault="00C3534B" w:rsidP="004F2E4A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</w:tbl>
    <w:p w14:paraId="053E1BCB" w14:textId="77777777" w:rsidR="00C3534B" w:rsidRDefault="00C3534B" w:rsidP="00C3534B">
      <w:pPr>
        <w:widowControl w:val="0"/>
        <w:spacing w:line="192" w:lineRule="auto"/>
        <w:rPr>
          <w:sz w:val="20"/>
          <w:szCs w:val="20"/>
        </w:rPr>
      </w:pPr>
    </w:p>
    <w:p w14:paraId="0F089618" w14:textId="550CBB25" w:rsidR="00C3534B" w:rsidRDefault="00282C17" w:rsidP="00791BA2">
      <w:pPr>
        <w:widowControl w:val="0"/>
        <w:spacing w:line="192" w:lineRule="auto"/>
        <w:jc w:val="both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C3534B">
        <w:rPr>
          <w:rFonts w:ascii="Calibri Light" w:hAnsi="Calibri Light" w:cs="Calibri Light"/>
          <w:i/>
          <w:color w:val="000000"/>
          <w:sz w:val="20"/>
          <w:szCs w:val="20"/>
        </w:rPr>
        <w:t>MONITORAGGIO RELATIVO ALL’ALLOCAZIONE DEI FONDI PER LE ATTIVITÀ FORMATIVE E DI RICERCA DEI DOTTORANDI NONCHÉ ALLE</w:t>
      </w:r>
      <w:r>
        <w:rPr>
          <w:rFonts w:ascii="Calibri Light" w:hAnsi="Calibri Light" w:cs="Calibri Light"/>
          <w:i/>
          <w:color w:val="000000"/>
          <w:sz w:val="20"/>
          <w:szCs w:val="20"/>
        </w:rPr>
        <w:t xml:space="preserve"> </w:t>
      </w:r>
      <w:r w:rsidRPr="00C3534B">
        <w:rPr>
          <w:rFonts w:ascii="Calibri Light" w:hAnsi="Calibri Light" w:cs="Calibri Light"/>
          <w:i/>
          <w:color w:val="000000"/>
          <w:sz w:val="20"/>
          <w:szCs w:val="20"/>
        </w:rPr>
        <w:t>MODALITÀ DI UTILIZZAZIONE DEI FONDI</w:t>
      </w:r>
    </w:p>
    <w:tbl>
      <w:tblPr>
        <w:tblW w:w="9639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C3534B" w:rsidRPr="001D25FF" w14:paraId="6961F63B" w14:textId="77777777" w:rsidTr="004F2E4A">
        <w:trPr>
          <w:trHeight w:val="170"/>
        </w:trPr>
        <w:tc>
          <w:tcPr>
            <w:tcW w:w="9639" w:type="dxa"/>
            <w:shd w:val="clear" w:color="auto" w:fill="auto"/>
          </w:tcPr>
          <w:p w14:paraId="5772C7A5" w14:textId="77777777" w:rsidR="00C3534B" w:rsidRPr="001D25FF" w:rsidRDefault="00C3534B" w:rsidP="004F2E4A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</w:tbl>
    <w:p w14:paraId="6E3027D9" w14:textId="77777777" w:rsidR="00C3534B" w:rsidRDefault="00C3534B" w:rsidP="00C3534B">
      <w:pPr>
        <w:pStyle w:val="Default"/>
        <w:rPr>
          <w:sz w:val="20"/>
          <w:szCs w:val="20"/>
        </w:rPr>
      </w:pPr>
    </w:p>
    <w:p w14:paraId="487597AF" w14:textId="2237B1F9" w:rsidR="00C3534B" w:rsidRDefault="00791BA2" w:rsidP="00791BA2">
      <w:pPr>
        <w:widowControl w:val="0"/>
        <w:spacing w:line="192" w:lineRule="auto"/>
        <w:jc w:val="both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791BA2">
        <w:rPr>
          <w:rFonts w:ascii="Calibri Light" w:hAnsi="Calibri Light" w:cs="Calibri Light"/>
          <w:i/>
          <w:color w:val="000000"/>
          <w:sz w:val="20"/>
          <w:szCs w:val="20"/>
        </w:rPr>
        <w:t xml:space="preserve">SINTETICA AUTOVALUTAZIONE DEL CORSO DI DOTTORATO </w:t>
      </w:r>
      <w:r w:rsidR="00956956">
        <w:rPr>
          <w:rFonts w:ascii="Calibri Light" w:hAnsi="Calibri Light" w:cs="Calibri Light"/>
          <w:i/>
          <w:color w:val="000000"/>
          <w:sz w:val="20"/>
          <w:szCs w:val="20"/>
        </w:rPr>
        <w:t>(</w:t>
      </w:r>
      <w:r w:rsidRPr="00791BA2">
        <w:rPr>
          <w:rFonts w:ascii="Calibri Light" w:hAnsi="Calibri Light" w:cs="Calibri Light"/>
          <w:i/>
          <w:color w:val="000000"/>
          <w:sz w:val="20"/>
          <w:szCs w:val="20"/>
        </w:rPr>
        <w:t xml:space="preserve">L’analisi dei punti di debolezza e di eventuali criticità, una volta identificate le cause, dovrà portare alla previsione </w:t>
      </w:r>
      <w:r w:rsidR="00956956">
        <w:rPr>
          <w:rFonts w:ascii="Calibri Light" w:hAnsi="Calibri Light" w:cs="Calibri Light"/>
          <w:i/>
          <w:color w:val="000000"/>
          <w:sz w:val="20"/>
          <w:szCs w:val="20"/>
        </w:rPr>
        <w:t>delle</w:t>
      </w:r>
      <w:r w:rsidRPr="00791BA2">
        <w:rPr>
          <w:rFonts w:ascii="Calibri Light" w:hAnsi="Calibri Light" w:cs="Calibri Light"/>
          <w:i/>
          <w:color w:val="000000"/>
          <w:sz w:val="20"/>
          <w:szCs w:val="20"/>
        </w:rPr>
        <w:t xml:space="preserve"> conseguenti azioni correttive da attuarsi possibilmente entro l’avvio del successivo ciclo di dottorato tenendo conto delle opinioni dei dottorandi</w:t>
      </w:r>
      <w:r w:rsidR="00956956">
        <w:rPr>
          <w:rFonts w:ascii="Calibri Light" w:hAnsi="Calibri Light" w:cs="Calibri Light"/>
          <w:i/>
          <w:color w:val="000000"/>
          <w:sz w:val="20"/>
          <w:szCs w:val="20"/>
        </w:rPr>
        <w:t>)</w:t>
      </w:r>
    </w:p>
    <w:tbl>
      <w:tblPr>
        <w:tblW w:w="9639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C3534B" w:rsidRPr="001D25FF" w14:paraId="218ABA38" w14:textId="77777777" w:rsidTr="004F2E4A">
        <w:trPr>
          <w:trHeight w:val="170"/>
        </w:trPr>
        <w:tc>
          <w:tcPr>
            <w:tcW w:w="9639" w:type="dxa"/>
            <w:shd w:val="clear" w:color="auto" w:fill="auto"/>
          </w:tcPr>
          <w:p w14:paraId="6248E51F" w14:textId="77777777" w:rsidR="00C3534B" w:rsidRPr="001D25FF" w:rsidRDefault="00C3534B" w:rsidP="004F2E4A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</w:tbl>
    <w:p w14:paraId="6216B5A8" w14:textId="34C2D829" w:rsidR="009E0EC4" w:rsidRDefault="009E0EC4" w:rsidP="00C3534B">
      <w:pPr>
        <w:pStyle w:val="Default"/>
        <w:rPr>
          <w:sz w:val="20"/>
          <w:szCs w:val="20"/>
        </w:rPr>
      </w:pPr>
    </w:p>
    <w:p w14:paraId="31EB6C18" w14:textId="77777777" w:rsidR="009E0EC4" w:rsidRDefault="009E0EC4">
      <w:pPr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14:paraId="1067C312" w14:textId="40C170CF" w:rsidR="00FC2C4F" w:rsidRDefault="00FC2C4F" w:rsidP="00FC2C4F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215A7F">
        <w:rPr>
          <w:b/>
          <w:bCs/>
          <w:sz w:val="22"/>
          <w:szCs w:val="22"/>
        </w:rPr>
        <w:t>Tabella 1 - Indicatori di Monitoraggio</w:t>
      </w:r>
    </w:p>
    <w:tbl>
      <w:tblPr>
        <w:tblW w:w="972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7"/>
      </w:tblGrid>
      <w:tr w:rsidR="00FC2C4F" w14:paraId="35746EE1" w14:textId="77777777" w:rsidTr="008653AB">
        <w:trPr>
          <w:trHeight w:val="578"/>
        </w:trPr>
        <w:tc>
          <w:tcPr>
            <w:tcW w:w="9727" w:type="dxa"/>
            <w:vAlign w:val="center"/>
          </w:tcPr>
          <w:p w14:paraId="77B35297" w14:textId="58118D3D" w:rsidR="00FC2C4F" w:rsidRPr="00215A7F" w:rsidRDefault="00FC2C4F" w:rsidP="008653AB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15A7F">
              <w:rPr>
                <w:rFonts w:ascii="Calibri" w:hAnsi="Calibri" w:cs="Calibri"/>
                <w:i/>
                <w:iCs/>
                <w:sz w:val="22"/>
                <w:szCs w:val="22"/>
              </w:rPr>
              <w:t>Indicatori da DM 1154/2021</w:t>
            </w:r>
          </w:p>
        </w:tc>
      </w:tr>
      <w:tr w:rsidR="00FC2C4F" w14:paraId="648486D0" w14:textId="77777777" w:rsidTr="008653AB">
        <w:trPr>
          <w:trHeight w:val="280"/>
        </w:trPr>
        <w:tc>
          <w:tcPr>
            <w:tcW w:w="9727" w:type="dxa"/>
          </w:tcPr>
          <w:p w14:paraId="4ECE89AD" w14:textId="0B8595A7" w:rsidR="00FC2C4F" w:rsidRDefault="00FC2C4F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Percentuale di iscritti al primo anno di Corsi di Dottorato che hanno conseguito il titolo di accesso in altro Ateneo</w:t>
            </w:r>
          </w:p>
        </w:tc>
      </w:tr>
      <w:tr w:rsidR="00FC2C4F" w14:paraId="4576472B" w14:textId="77777777" w:rsidTr="008653AB">
        <w:trPr>
          <w:trHeight w:val="147"/>
        </w:trPr>
        <w:tc>
          <w:tcPr>
            <w:tcW w:w="9727" w:type="dxa"/>
          </w:tcPr>
          <w:p w14:paraId="4B34D904" w14:textId="3EDF76D7" w:rsidR="00FC2C4F" w:rsidRDefault="00FC2C4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Percentuale di dottori di ricerca che hanno trascorso almeno tre mesi all’estero</w:t>
            </w:r>
          </w:p>
        </w:tc>
      </w:tr>
      <w:tr w:rsidR="00FC2C4F" w:rsidRPr="00215A7F" w14:paraId="23E77A67" w14:textId="77777777" w:rsidTr="008653AB">
        <w:trPr>
          <w:trHeight w:val="583"/>
        </w:trPr>
        <w:tc>
          <w:tcPr>
            <w:tcW w:w="9727" w:type="dxa"/>
            <w:vAlign w:val="center"/>
          </w:tcPr>
          <w:p w14:paraId="659518DB" w14:textId="34644769" w:rsidR="00FC2C4F" w:rsidRPr="00215A7F" w:rsidRDefault="00FC2C4F" w:rsidP="008653AB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15A7F">
              <w:rPr>
                <w:rFonts w:ascii="Calibri" w:hAnsi="Calibri" w:cs="Calibri"/>
                <w:i/>
                <w:iCs/>
                <w:sz w:val="22"/>
                <w:szCs w:val="22"/>
              </w:rPr>
              <w:t>Altri Indicatori (AVA 3)</w:t>
            </w:r>
          </w:p>
        </w:tc>
      </w:tr>
      <w:tr w:rsidR="00FC2C4F" w14:paraId="406EE265" w14:textId="77777777" w:rsidTr="008653AB">
        <w:trPr>
          <w:trHeight w:val="147"/>
        </w:trPr>
        <w:tc>
          <w:tcPr>
            <w:tcW w:w="9727" w:type="dxa"/>
          </w:tcPr>
          <w:p w14:paraId="024F8A07" w14:textId="1ECAD4ED" w:rsidR="00FC2C4F" w:rsidRDefault="00FC2C4F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Percentuale di borse finanziate da Enti esterni </w:t>
            </w:r>
          </w:p>
        </w:tc>
      </w:tr>
      <w:tr w:rsidR="00FC2C4F" w14:paraId="2BDCDC42" w14:textId="77777777" w:rsidTr="008653AB">
        <w:trPr>
          <w:trHeight w:val="282"/>
        </w:trPr>
        <w:tc>
          <w:tcPr>
            <w:tcW w:w="9727" w:type="dxa"/>
          </w:tcPr>
          <w:p w14:paraId="78F00AD7" w14:textId="3FAB9900" w:rsidR="00FC2C4F" w:rsidRDefault="00FC2C4F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Percentuale di dottori di ricerca che hanno trascorso almeno sei mesi del percorso formativo in Istituzioni pubbliche o private diverse dalla sede dei Corsi di Dottorato di Ricerca (include mesi trascorsi all’estero) </w:t>
            </w:r>
          </w:p>
        </w:tc>
      </w:tr>
      <w:tr w:rsidR="00FC2C4F" w14:paraId="7282E8ED" w14:textId="77777777" w:rsidTr="008653AB">
        <w:trPr>
          <w:trHeight w:val="278"/>
        </w:trPr>
        <w:tc>
          <w:tcPr>
            <w:tcW w:w="9727" w:type="dxa"/>
          </w:tcPr>
          <w:p w14:paraId="52FA9715" w14:textId="7CE0B1AE" w:rsidR="00FC2C4F" w:rsidRDefault="00A021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FC2C4F">
              <w:rPr>
                <w:rFonts w:ascii="Calibri" w:hAnsi="Calibri" w:cs="Calibri"/>
                <w:sz w:val="22"/>
                <w:szCs w:val="22"/>
              </w:rPr>
              <w:t xml:space="preserve">umero di prodotti della ricerca generati dai dottori di ricerca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entro </w:t>
            </w:r>
            <w:r w:rsidR="006C6051">
              <w:rPr>
                <w:rFonts w:ascii="Calibri" w:hAnsi="Calibri" w:cs="Calibri"/>
                <w:sz w:val="22"/>
                <w:szCs w:val="22"/>
              </w:rPr>
              <w:t>1 anno dalla conclusione del percorso</w:t>
            </w:r>
          </w:p>
        </w:tc>
      </w:tr>
      <w:tr w:rsidR="00FC2C4F" w14:paraId="547A8211" w14:textId="77777777" w:rsidTr="008653AB">
        <w:trPr>
          <w:trHeight w:val="147"/>
        </w:trPr>
        <w:tc>
          <w:tcPr>
            <w:tcW w:w="9727" w:type="dxa"/>
          </w:tcPr>
          <w:p w14:paraId="232EC64F" w14:textId="7D13B560" w:rsidR="00FC2C4F" w:rsidRDefault="00FC2C4F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Presenza di un sistema di rilevazione delle opinioni dei dottorandi </w:t>
            </w:r>
            <w:r w:rsidR="006C6051">
              <w:rPr>
                <w:rFonts w:ascii="Calibri" w:hAnsi="Calibri" w:cs="Calibri"/>
                <w:sz w:val="22"/>
                <w:szCs w:val="22"/>
              </w:rPr>
              <w:t>(SI/NO)</w:t>
            </w:r>
          </w:p>
        </w:tc>
      </w:tr>
      <w:tr w:rsidR="00FC2C4F" w14:paraId="7B97BAC5" w14:textId="77777777" w:rsidTr="008653AB">
        <w:trPr>
          <w:trHeight w:val="282"/>
        </w:trPr>
        <w:tc>
          <w:tcPr>
            <w:tcW w:w="9727" w:type="dxa"/>
          </w:tcPr>
          <w:p w14:paraId="7ADC96F2" w14:textId="77777777" w:rsidR="00FC2C4F" w:rsidRDefault="00FC2C4F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Utilizzo delle opinioni dei dottorandi nell’ambito della riformulazione/aggiornamento dell’organizzazione del Corso di Dottorato di Ricerca </w:t>
            </w:r>
          </w:p>
        </w:tc>
      </w:tr>
    </w:tbl>
    <w:p w14:paraId="79C516FD" w14:textId="12FF01C8" w:rsidR="00622B2A" w:rsidRPr="001D25FF" w:rsidRDefault="00622B2A" w:rsidP="00527C01">
      <w:pPr>
        <w:spacing w:line="216" w:lineRule="auto"/>
        <w:ind w:left="284" w:hanging="284"/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sectPr w:rsidR="00622B2A" w:rsidRPr="001D25FF" w:rsidSect="00254F8E">
      <w:headerReference w:type="default" r:id="rId8"/>
      <w:footerReference w:type="default" r:id="rId9"/>
      <w:pgSz w:w="11900" w:h="16840"/>
      <w:pgMar w:top="2835" w:right="1134" w:bottom="851" w:left="1134" w:header="567" w:footer="5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6781" w14:textId="77777777" w:rsidR="00754E84" w:rsidRDefault="00754E84">
      <w:r>
        <w:separator/>
      </w:r>
    </w:p>
  </w:endnote>
  <w:endnote w:type="continuationSeparator" w:id="0">
    <w:p w14:paraId="751DECE1" w14:textId="77777777" w:rsidR="00754E84" w:rsidRDefault="00754E84">
      <w:r>
        <w:continuationSeparator/>
      </w:r>
    </w:p>
  </w:endnote>
  <w:endnote w:type="continuationNotice" w:id="1">
    <w:p w14:paraId="08E2C3C0" w14:textId="77777777" w:rsidR="00754E84" w:rsidRDefault="00754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1128322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8F9FCA2" w14:textId="4FCCBE0B" w:rsidR="0005774E" w:rsidRPr="000C36C2" w:rsidRDefault="0005774E">
        <w:pPr>
          <w:pStyle w:val="Pidipagina"/>
          <w:jc w:val="center"/>
          <w:rPr>
            <w:rFonts w:ascii="Calibri Light" w:hAnsi="Calibri Light" w:cs="Calibri Light"/>
          </w:rPr>
        </w:pPr>
        <w:r w:rsidRPr="000C36C2">
          <w:rPr>
            <w:rFonts w:ascii="Calibri Light" w:hAnsi="Calibri Light" w:cs="Calibri Light"/>
          </w:rPr>
          <w:fldChar w:fldCharType="begin"/>
        </w:r>
        <w:r w:rsidRPr="000C36C2">
          <w:rPr>
            <w:rFonts w:ascii="Calibri Light" w:hAnsi="Calibri Light" w:cs="Calibri Light"/>
          </w:rPr>
          <w:instrText>PAGE   \* MERGEFORMAT</w:instrText>
        </w:r>
        <w:r w:rsidRPr="000C36C2">
          <w:rPr>
            <w:rFonts w:ascii="Calibri Light" w:hAnsi="Calibri Light" w:cs="Calibri Light"/>
          </w:rPr>
          <w:fldChar w:fldCharType="separate"/>
        </w:r>
        <w:r w:rsidRPr="000C36C2">
          <w:rPr>
            <w:rFonts w:ascii="Calibri Light" w:hAnsi="Calibri Light" w:cs="Calibri Light"/>
          </w:rPr>
          <w:t>2</w:t>
        </w:r>
        <w:r w:rsidRPr="000C36C2">
          <w:rPr>
            <w:rFonts w:ascii="Calibri Light" w:hAnsi="Calibri Light" w:cs="Calibri Light"/>
          </w:rPr>
          <w:fldChar w:fldCharType="end"/>
        </w:r>
      </w:p>
    </w:sdtContent>
  </w:sdt>
  <w:p w14:paraId="16AE42CA" w14:textId="77777777" w:rsidR="0005774E" w:rsidRDefault="000577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2465" w14:textId="77777777" w:rsidR="00754E84" w:rsidRDefault="00754E84">
      <w:r>
        <w:separator/>
      </w:r>
    </w:p>
  </w:footnote>
  <w:footnote w:type="continuationSeparator" w:id="0">
    <w:p w14:paraId="2ECDC712" w14:textId="77777777" w:rsidR="00754E84" w:rsidRDefault="00754E84">
      <w:r>
        <w:continuationSeparator/>
      </w:r>
    </w:p>
  </w:footnote>
  <w:footnote w:type="continuationNotice" w:id="1">
    <w:p w14:paraId="63DA2C57" w14:textId="77777777" w:rsidR="00754E84" w:rsidRDefault="00754E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F263" w14:textId="124C087B" w:rsidR="0012677F" w:rsidRDefault="00254F8E" w:rsidP="0012677F">
    <w:pPr>
      <w:pStyle w:val="Intestazione"/>
      <w:jc w:val="center"/>
    </w:pPr>
    <w:r w:rsidRPr="00254F8E">
      <w:rPr>
        <w:rFonts w:ascii="Calibri" w:eastAsia="Calibri" w:hAnsi="Calibri"/>
        <w:noProof/>
        <w:color w:val="000000"/>
        <w:sz w:val="22"/>
        <w:szCs w:val="22"/>
        <w:lang w:val="en-US" w:eastAsia="en-US"/>
      </w:rPr>
      <w:drawing>
        <wp:anchor distT="0" distB="0" distL="0" distR="0" simplePos="0" relativeHeight="251659264" behindDoc="0" locked="0" layoutInCell="1" hidden="0" allowOverlap="1" wp14:anchorId="09EE0D16" wp14:editId="3FBE9E17">
          <wp:simplePos x="0" y="0"/>
          <wp:positionH relativeFrom="page">
            <wp:posOffset>34290</wp:posOffset>
          </wp:positionH>
          <wp:positionV relativeFrom="page">
            <wp:posOffset>26670</wp:posOffset>
          </wp:positionV>
          <wp:extent cx="7558405" cy="1691640"/>
          <wp:effectExtent l="0" t="0" r="0" b="0"/>
          <wp:wrapNone/>
          <wp:docPr id="70144079" name="Immagine 70144079" descr="Immagine che contiene schermata, testo, bianco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144079" name="Immagine 70144079" descr="Immagine che contiene schermata, testo, bianco, design&#10;&#10;Descrizione generata automaticamente"/>
                  <pic:cNvPicPr preferRelativeResize="0"/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F14"/>
    <w:multiLevelType w:val="hybridMultilevel"/>
    <w:tmpl w:val="DF2ACF24"/>
    <w:lvl w:ilvl="0" w:tplc="FFFFFFF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4BF3AF3"/>
    <w:multiLevelType w:val="hybridMultilevel"/>
    <w:tmpl w:val="D9B8EA80"/>
    <w:lvl w:ilvl="0" w:tplc="7CD0A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5463"/>
    <w:multiLevelType w:val="hybridMultilevel"/>
    <w:tmpl w:val="D9B8EA80"/>
    <w:lvl w:ilvl="0" w:tplc="7CD0A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1607"/>
    <w:multiLevelType w:val="hybridMultilevel"/>
    <w:tmpl w:val="8F4A8C24"/>
    <w:lvl w:ilvl="0" w:tplc="CA1411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433A7"/>
    <w:multiLevelType w:val="hybridMultilevel"/>
    <w:tmpl w:val="FEC429B8"/>
    <w:lvl w:ilvl="0" w:tplc="0136CD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1B7557"/>
    <w:multiLevelType w:val="hybridMultilevel"/>
    <w:tmpl w:val="FEC429B8"/>
    <w:lvl w:ilvl="0" w:tplc="0136CD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A0254"/>
    <w:multiLevelType w:val="hybridMultilevel"/>
    <w:tmpl w:val="FBF0C678"/>
    <w:lvl w:ilvl="0" w:tplc="C4186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D7353"/>
    <w:multiLevelType w:val="hybridMultilevel"/>
    <w:tmpl w:val="01322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511A8"/>
    <w:multiLevelType w:val="hybridMultilevel"/>
    <w:tmpl w:val="FE801F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882C3E"/>
    <w:multiLevelType w:val="hybridMultilevel"/>
    <w:tmpl w:val="6F2C8F20"/>
    <w:lvl w:ilvl="0" w:tplc="B0E0FF9C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2C114B7E"/>
    <w:multiLevelType w:val="hybridMultilevel"/>
    <w:tmpl w:val="AD622F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60E8A"/>
    <w:multiLevelType w:val="hybridMultilevel"/>
    <w:tmpl w:val="FEC429B8"/>
    <w:lvl w:ilvl="0" w:tplc="0136CD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983231"/>
    <w:multiLevelType w:val="hybridMultilevel"/>
    <w:tmpl w:val="0A189150"/>
    <w:lvl w:ilvl="0" w:tplc="CA1411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B0E0F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46B01"/>
    <w:multiLevelType w:val="hybridMultilevel"/>
    <w:tmpl w:val="A90A7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731D3"/>
    <w:multiLevelType w:val="hybridMultilevel"/>
    <w:tmpl w:val="3754DFA4"/>
    <w:lvl w:ilvl="0" w:tplc="7CD0A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8242E"/>
    <w:multiLevelType w:val="hybridMultilevel"/>
    <w:tmpl w:val="09D0C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B6BD1"/>
    <w:multiLevelType w:val="hybridMultilevel"/>
    <w:tmpl w:val="D9B8EA80"/>
    <w:lvl w:ilvl="0" w:tplc="7CD0A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F6C83"/>
    <w:multiLevelType w:val="hybridMultilevel"/>
    <w:tmpl w:val="64F43F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75B0D"/>
    <w:multiLevelType w:val="hybridMultilevel"/>
    <w:tmpl w:val="A686D6BE"/>
    <w:lvl w:ilvl="0" w:tplc="0D468426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color w:val="002060"/>
        <w:sz w:val="26"/>
        <w:szCs w:val="26"/>
      </w:rPr>
    </w:lvl>
    <w:lvl w:ilvl="1" w:tplc="EDC2B034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73A9F"/>
    <w:multiLevelType w:val="hybridMultilevel"/>
    <w:tmpl w:val="B0F88E32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AB81D54"/>
    <w:multiLevelType w:val="hybridMultilevel"/>
    <w:tmpl w:val="AE14A340"/>
    <w:lvl w:ilvl="0" w:tplc="FFFFFFF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5E285C0D"/>
    <w:multiLevelType w:val="hybridMultilevel"/>
    <w:tmpl w:val="D38AE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5237F"/>
    <w:multiLevelType w:val="hybridMultilevel"/>
    <w:tmpl w:val="8BEA1D42"/>
    <w:lvl w:ilvl="0" w:tplc="D2CED6B8">
      <w:start w:val="1"/>
      <w:numFmt w:val="bullet"/>
      <w:pStyle w:val="ANVURMGstileE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0E544B"/>
    <w:multiLevelType w:val="hybridMultilevel"/>
    <w:tmpl w:val="1D3C06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41F95"/>
    <w:multiLevelType w:val="hybridMultilevel"/>
    <w:tmpl w:val="7C483830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47E70E5"/>
    <w:multiLevelType w:val="hybridMultilevel"/>
    <w:tmpl w:val="09D0CD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D4708"/>
    <w:multiLevelType w:val="hybridMultilevel"/>
    <w:tmpl w:val="AE5A4EE6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5A4C4C"/>
    <w:multiLevelType w:val="hybridMultilevel"/>
    <w:tmpl w:val="703C3F2A"/>
    <w:lvl w:ilvl="0" w:tplc="708ABC12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8BB232B"/>
    <w:multiLevelType w:val="hybridMultilevel"/>
    <w:tmpl w:val="B0B0EE2C"/>
    <w:lvl w:ilvl="0" w:tplc="67AA71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8D166E2"/>
    <w:multiLevelType w:val="hybridMultilevel"/>
    <w:tmpl w:val="8E90B35C"/>
    <w:lvl w:ilvl="0" w:tplc="F726010E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0CC6"/>
    <w:multiLevelType w:val="hybridMultilevel"/>
    <w:tmpl w:val="65944228"/>
    <w:lvl w:ilvl="0" w:tplc="0D468426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color w:val="002060"/>
        <w:sz w:val="26"/>
        <w:szCs w:val="2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1419"/>
        </w:tabs>
        <w:ind w:left="1702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634"/>
        </w:tabs>
        <w:ind w:left="2821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3" w15:restartNumberingAfterBreak="0">
    <w:nsid w:val="77D3262D"/>
    <w:multiLevelType w:val="hybridMultilevel"/>
    <w:tmpl w:val="ABB854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27525F"/>
    <w:multiLevelType w:val="hybridMultilevel"/>
    <w:tmpl w:val="7C483830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155C86"/>
    <w:multiLevelType w:val="hybridMultilevel"/>
    <w:tmpl w:val="A1888BCA"/>
    <w:lvl w:ilvl="0" w:tplc="708ABC12">
      <w:numFmt w:val="bullet"/>
      <w:lvlText w:val="-"/>
      <w:lvlJc w:val="left"/>
      <w:pPr>
        <w:ind w:left="92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6" w15:restartNumberingAfterBreak="0">
    <w:nsid w:val="79701BD4"/>
    <w:multiLevelType w:val="hybridMultilevel"/>
    <w:tmpl w:val="129400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A48BA"/>
    <w:multiLevelType w:val="hybridMultilevel"/>
    <w:tmpl w:val="B81A38A0"/>
    <w:lvl w:ilvl="0" w:tplc="BBAA0CC2">
      <w:numFmt w:val="bullet"/>
      <w:lvlText w:val="-"/>
      <w:lvlJc w:val="left"/>
      <w:pPr>
        <w:tabs>
          <w:tab w:val="num" w:pos="5160"/>
        </w:tabs>
        <w:ind w:left="5217" w:hanging="113"/>
      </w:pPr>
      <w:rPr>
        <w:rFonts w:ascii="Lucida Sans Unicode" w:eastAsia="MS Mincho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90"/>
        </w:tabs>
        <w:ind w:left="7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10"/>
        </w:tabs>
        <w:ind w:left="7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30"/>
        </w:tabs>
        <w:ind w:left="8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50"/>
        </w:tabs>
        <w:ind w:left="9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70"/>
        </w:tabs>
        <w:ind w:left="10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90"/>
        </w:tabs>
        <w:ind w:left="10790" w:hanging="360"/>
      </w:pPr>
      <w:rPr>
        <w:rFonts w:ascii="Wingdings" w:hAnsi="Wingdings" w:hint="default"/>
      </w:rPr>
    </w:lvl>
  </w:abstractNum>
  <w:abstractNum w:abstractNumId="38" w15:restartNumberingAfterBreak="0">
    <w:nsid w:val="7B0B25AB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7736C"/>
    <w:multiLevelType w:val="hybridMultilevel"/>
    <w:tmpl w:val="68E0B1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512945">
    <w:abstractNumId w:val="23"/>
  </w:num>
  <w:num w:numId="2" w16cid:durableId="58839146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5444260">
    <w:abstractNumId w:val="14"/>
  </w:num>
  <w:num w:numId="4" w16cid:durableId="339282583">
    <w:abstractNumId w:val="33"/>
  </w:num>
  <w:num w:numId="5" w16cid:durableId="39592380">
    <w:abstractNumId w:val="36"/>
  </w:num>
  <w:num w:numId="6" w16cid:durableId="1458990765">
    <w:abstractNumId w:val="10"/>
  </w:num>
  <w:num w:numId="7" w16cid:durableId="1560940467">
    <w:abstractNumId w:val="13"/>
  </w:num>
  <w:num w:numId="8" w16cid:durableId="2114088210">
    <w:abstractNumId w:val="9"/>
  </w:num>
  <w:num w:numId="9" w16cid:durableId="1033769594">
    <w:abstractNumId w:val="34"/>
  </w:num>
  <w:num w:numId="10" w16cid:durableId="1366491358">
    <w:abstractNumId w:val="31"/>
  </w:num>
  <w:num w:numId="11" w16cid:durableId="35401131">
    <w:abstractNumId w:val="19"/>
  </w:num>
  <w:num w:numId="12" w16cid:durableId="1152214867">
    <w:abstractNumId w:val="39"/>
  </w:num>
  <w:num w:numId="13" w16cid:durableId="1383945487">
    <w:abstractNumId w:val="11"/>
  </w:num>
  <w:num w:numId="14" w16cid:durableId="1059792702">
    <w:abstractNumId w:val="30"/>
  </w:num>
  <w:num w:numId="15" w16cid:durableId="1450010783">
    <w:abstractNumId w:val="3"/>
  </w:num>
  <w:num w:numId="16" w16cid:durableId="1346324567">
    <w:abstractNumId w:val="18"/>
  </w:num>
  <w:num w:numId="17" w16cid:durableId="1491022036">
    <w:abstractNumId w:val="32"/>
  </w:num>
  <w:num w:numId="18" w16cid:durableId="2711215">
    <w:abstractNumId w:val="7"/>
  </w:num>
  <w:num w:numId="19" w16cid:durableId="490028448">
    <w:abstractNumId w:val="22"/>
  </w:num>
  <w:num w:numId="20" w16cid:durableId="674956970">
    <w:abstractNumId w:val="24"/>
  </w:num>
  <w:num w:numId="21" w16cid:durableId="935944221">
    <w:abstractNumId w:val="16"/>
  </w:num>
  <w:num w:numId="22" w16cid:durableId="427164723">
    <w:abstractNumId w:val="28"/>
  </w:num>
  <w:num w:numId="23" w16cid:durableId="665791112">
    <w:abstractNumId w:val="27"/>
  </w:num>
  <w:num w:numId="24" w16cid:durableId="1149177586">
    <w:abstractNumId w:val="12"/>
  </w:num>
  <w:num w:numId="25" w16cid:durableId="108668512">
    <w:abstractNumId w:val="4"/>
  </w:num>
  <w:num w:numId="26" w16cid:durableId="340746624">
    <w:abstractNumId w:val="5"/>
  </w:num>
  <w:num w:numId="27" w16cid:durableId="1237320190">
    <w:abstractNumId w:val="38"/>
  </w:num>
  <w:num w:numId="28" w16cid:durableId="1281033422">
    <w:abstractNumId w:val="29"/>
  </w:num>
  <w:num w:numId="29" w16cid:durableId="1923181840">
    <w:abstractNumId w:val="35"/>
  </w:num>
  <w:num w:numId="30" w16cid:durableId="646861477">
    <w:abstractNumId w:val="15"/>
  </w:num>
  <w:num w:numId="31" w16cid:durableId="424501254">
    <w:abstractNumId w:val="25"/>
  </w:num>
  <w:num w:numId="32" w16cid:durableId="444156890">
    <w:abstractNumId w:val="37"/>
  </w:num>
  <w:num w:numId="33" w16cid:durableId="395279702">
    <w:abstractNumId w:val="17"/>
  </w:num>
  <w:num w:numId="34" w16cid:durableId="146869200">
    <w:abstractNumId w:val="2"/>
  </w:num>
  <w:num w:numId="35" w16cid:durableId="657533937">
    <w:abstractNumId w:val="1"/>
  </w:num>
  <w:num w:numId="36" w16cid:durableId="892043262">
    <w:abstractNumId w:val="6"/>
  </w:num>
  <w:num w:numId="37" w16cid:durableId="1632633071">
    <w:abstractNumId w:val="8"/>
  </w:num>
  <w:num w:numId="38" w16cid:durableId="1619292861">
    <w:abstractNumId w:val="26"/>
  </w:num>
  <w:num w:numId="39" w16cid:durableId="1636374821">
    <w:abstractNumId w:val="21"/>
  </w:num>
  <w:num w:numId="40" w16cid:durableId="793134788">
    <w:abstractNumId w:val="0"/>
  </w:num>
  <w:num w:numId="41" w16cid:durableId="15942386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765509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24070645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1717"/>
    <w:rsid w:val="000055FF"/>
    <w:rsid w:val="000103E6"/>
    <w:rsid w:val="00010FB8"/>
    <w:rsid w:val="000126B5"/>
    <w:rsid w:val="0001350D"/>
    <w:rsid w:val="0001494A"/>
    <w:rsid w:val="00014D1C"/>
    <w:rsid w:val="000167B3"/>
    <w:rsid w:val="000176B2"/>
    <w:rsid w:val="00020259"/>
    <w:rsid w:val="00021E24"/>
    <w:rsid w:val="0002386B"/>
    <w:rsid w:val="00024837"/>
    <w:rsid w:val="0002563E"/>
    <w:rsid w:val="000276A5"/>
    <w:rsid w:val="00031A66"/>
    <w:rsid w:val="00031C3E"/>
    <w:rsid w:val="00032556"/>
    <w:rsid w:val="0003266B"/>
    <w:rsid w:val="0003573E"/>
    <w:rsid w:val="000357BF"/>
    <w:rsid w:val="0004084D"/>
    <w:rsid w:val="000417F8"/>
    <w:rsid w:val="00041B80"/>
    <w:rsid w:val="00044120"/>
    <w:rsid w:val="00045CA0"/>
    <w:rsid w:val="0004689E"/>
    <w:rsid w:val="000479DD"/>
    <w:rsid w:val="00050FD7"/>
    <w:rsid w:val="00052EB8"/>
    <w:rsid w:val="00054157"/>
    <w:rsid w:val="00054C05"/>
    <w:rsid w:val="0005627B"/>
    <w:rsid w:val="000566FB"/>
    <w:rsid w:val="0005774E"/>
    <w:rsid w:val="00057B32"/>
    <w:rsid w:val="000619E7"/>
    <w:rsid w:val="0006207A"/>
    <w:rsid w:val="000642D6"/>
    <w:rsid w:val="00064D0C"/>
    <w:rsid w:val="0006598D"/>
    <w:rsid w:val="0006666E"/>
    <w:rsid w:val="00066D2E"/>
    <w:rsid w:val="0006759E"/>
    <w:rsid w:val="00070557"/>
    <w:rsid w:val="00071DF5"/>
    <w:rsid w:val="000753EB"/>
    <w:rsid w:val="000777BD"/>
    <w:rsid w:val="0008098B"/>
    <w:rsid w:val="000812D3"/>
    <w:rsid w:val="000839B5"/>
    <w:rsid w:val="0008482B"/>
    <w:rsid w:val="00085F15"/>
    <w:rsid w:val="000866CA"/>
    <w:rsid w:val="00086A2A"/>
    <w:rsid w:val="00086C84"/>
    <w:rsid w:val="000925E7"/>
    <w:rsid w:val="00094C04"/>
    <w:rsid w:val="00096E65"/>
    <w:rsid w:val="00096EB9"/>
    <w:rsid w:val="00097F48"/>
    <w:rsid w:val="000A158E"/>
    <w:rsid w:val="000A26F5"/>
    <w:rsid w:val="000A5155"/>
    <w:rsid w:val="000A5967"/>
    <w:rsid w:val="000A6DD8"/>
    <w:rsid w:val="000A782E"/>
    <w:rsid w:val="000B0B58"/>
    <w:rsid w:val="000B18CF"/>
    <w:rsid w:val="000B3501"/>
    <w:rsid w:val="000B3FDD"/>
    <w:rsid w:val="000B4820"/>
    <w:rsid w:val="000B4B77"/>
    <w:rsid w:val="000B5C4C"/>
    <w:rsid w:val="000B71D2"/>
    <w:rsid w:val="000B7AD5"/>
    <w:rsid w:val="000C00F6"/>
    <w:rsid w:val="000C11E5"/>
    <w:rsid w:val="000C1E08"/>
    <w:rsid w:val="000C3331"/>
    <w:rsid w:val="000C36C2"/>
    <w:rsid w:val="000C4B51"/>
    <w:rsid w:val="000C7558"/>
    <w:rsid w:val="000D10EF"/>
    <w:rsid w:val="000D1140"/>
    <w:rsid w:val="000D1F9F"/>
    <w:rsid w:val="000D3A9E"/>
    <w:rsid w:val="000D4ECF"/>
    <w:rsid w:val="000D5850"/>
    <w:rsid w:val="000D5D4D"/>
    <w:rsid w:val="000D6020"/>
    <w:rsid w:val="000D609F"/>
    <w:rsid w:val="000D73C7"/>
    <w:rsid w:val="000D7E4D"/>
    <w:rsid w:val="000E11D3"/>
    <w:rsid w:val="000E11D7"/>
    <w:rsid w:val="000E229D"/>
    <w:rsid w:val="000E3E63"/>
    <w:rsid w:val="000E48B3"/>
    <w:rsid w:val="000E4E93"/>
    <w:rsid w:val="000E648A"/>
    <w:rsid w:val="000E6C27"/>
    <w:rsid w:val="000F197A"/>
    <w:rsid w:val="000F2754"/>
    <w:rsid w:val="000F3A6D"/>
    <w:rsid w:val="000F3B7D"/>
    <w:rsid w:val="000F3C68"/>
    <w:rsid w:val="000F3D97"/>
    <w:rsid w:val="000F4148"/>
    <w:rsid w:val="000F6992"/>
    <w:rsid w:val="000F6BC8"/>
    <w:rsid w:val="000F6FCE"/>
    <w:rsid w:val="001044B9"/>
    <w:rsid w:val="0010467D"/>
    <w:rsid w:val="00104E7A"/>
    <w:rsid w:val="0011120E"/>
    <w:rsid w:val="00116992"/>
    <w:rsid w:val="0011718A"/>
    <w:rsid w:val="00117396"/>
    <w:rsid w:val="00120055"/>
    <w:rsid w:val="00121BD4"/>
    <w:rsid w:val="00123663"/>
    <w:rsid w:val="0012677F"/>
    <w:rsid w:val="0012773D"/>
    <w:rsid w:val="00127A2F"/>
    <w:rsid w:val="00127D9D"/>
    <w:rsid w:val="001301A3"/>
    <w:rsid w:val="00131209"/>
    <w:rsid w:val="001314CB"/>
    <w:rsid w:val="001324B6"/>
    <w:rsid w:val="001347A9"/>
    <w:rsid w:val="001364FF"/>
    <w:rsid w:val="0014097E"/>
    <w:rsid w:val="00141126"/>
    <w:rsid w:val="00141AEF"/>
    <w:rsid w:val="00142A90"/>
    <w:rsid w:val="00146E49"/>
    <w:rsid w:val="001477BB"/>
    <w:rsid w:val="0015233F"/>
    <w:rsid w:val="00152EEA"/>
    <w:rsid w:val="001531EE"/>
    <w:rsid w:val="001533DC"/>
    <w:rsid w:val="001540E5"/>
    <w:rsid w:val="00155023"/>
    <w:rsid w:val="00155095"/>
    <w:rsid w:val="0015600C"/>
    <w:rsid w:val="00156A02"/>
    <w:rsid w:val="00160292"/>
    <w:rsid w:val="00160EFC"/>
    <w:rsid w:val="001622A3"/>
    <w:rsid w:val="00162CDE"/>
    <w:rsid w:val="00163003"/>
    <w:rsid w:val="0016306A"/>
    <w:rsid w:val="001632E4"/>
    <w:rsid w:val="001656CA"/>
    <w:rsid w:val="0016620E"/>
    <w:rsid w:val="00166A87"/>
    <w:rsid w:val="00166DBF"/>
    <w:rsid w:val="00166E52"/>
    <w:rsid w:val="0017169E"/>
    <w:rsid w:val="00173CC7"/>
    <w:rsid w:val="001751EC"/>
    <w:rsid w:val="00175DBD"/>
    <w:rsid w:val="00177BA8"/>
    <w:rsid w:val="00177E19"/>
    <w:rsid w:val="0018000F"/>
    <w:rsid w:val="00180256"/>
    <w:rsid w:val="0018172B"/>
    <w:rsid w:val="001833FC"/>
    <w:rsid w:val="0018362C"/>
    <w:rsid w:val="00183F4E"/>
    <w:rsid w:val="00185B25"/>
    <w:rsid w:val="00186EA4"/>
    <w:rsid w:val="0019042F"/>
    <w:rsid w:val="001907EF"/>
    <w:rsid w:val="00191F3F"/>
    <w:rsid w:val="001928B8"/>
    <w:rsid w:val="00193CD6"/>
    <w:rsid w:val="00194D48"/>
    <w:rsid w:val="001A01FB"/>
    <w:rsid w:val="001A0F74"/>
    <w:rsid w:val="001A35D1"/>
    <w:rsid w:val="001A71B8"/>
    <w:rsid w:val="001A79B2"/>
    <w:rsid w:val="001B00EE"/>
    <w:rsid w:val="001B075A"/>
    <w:rsid w:val="001B2AB0"/>
    <w:rsid w:val="001B3707"/>
    <w:rsid w:val="001B3797"/>
    <w:rsid w:val="001B4E17"/>
    <w:rsid w:val="001B579C"/>
    <w:rsid w:val="001C0B6A"/>
    <w:rsid w:val="001C2C54"/>
    <w:rsid w:val="001C4FD4"/>
    <w:rsid w:val="001C5D72"/>
    <w:rsid w:val="001C77A2"/>
    <w:rsid w:val="001D161C"/>
    <w:rsid w:val="001D25FF"/>
    <w:rsid w:val="001D6F24"/>
    <w:rsid w:val="001D6F5D"/>
    <w:rsid w:val="001E0EED"/>
    <w:rsid w:val="001E2922"/>
    <w:rsid w:val="001E2A21"/>
    <w:rsid w:val="001E369A"/>
    <w:rsid w:val="001E4B00"/>
    <w:rsid w:val="001E58A5"/>
    <w:rsid w:val="001E5B5D"/>
    <w:rsid w:val="001E74F6"/>
    <w:rsid w:val="001E75EC"/>
    <w:rsid w:val="001E7ABC"/>
    <w:rsid w:val="001F0955"/>
    <w:rsid w:val="001F4224"/>
    <w:rsid w:val="001F4950"/>
    <w:rsid w:val="001F49EA"/>
    <w:rsid w:val="001F54AD"/>
    <w:rsid w:val="001F5573"/>
    <w:rsid w:val="001F5DD0"/>
    <w:rsid w:val="001F635C"/>
    <w:rsid w:val="001F7504"/>
    <w:rsid w:val="001F7F99"/>
    <w:rsid w:val="002014F7"/>
    <w:rsid w:val="00201756"/>
    <w:rsid w:val="0020177B"/>
    <w:rsid w:val="00202C5D"/>
    <w:rsid w:val="00202D81"/>
    <w:rsid w:val="002039A1"/>
    <w:rsid w:val="002039CB"/>
    <w:rsid w:val="00204761"/>
    <w:rsid w:val="0020515E"/>
    <w:rsid w:val="0020755F"/>
    <w:rsid w:val="002076F9"/>
    <w:rsid w:val="002100F7"/>
    <w:rsid w:val="00210386"/>
    <w:rsid w:val="00210E1C"/>
    <w:rsid w:val="00211430"/>
    <w:rsid w:val="00211B78"/>
    <w:rsid w:val="00215A7F"/>
    <w:rsid w:val="00215DDD"/>
    <w:rsid w:val="00217A78"/>
    <w:rsid w:val="00220327"/>
    <w:rsid w:val="00221273"/>
    <w:rsid w:val="00221827"/>
    <w:rsid w:val="00221EA3"/>
    <w:rsid w:val="00222EE5"/>
    <w:rsid w:val="002246E3"/>
    <w:rsid w:val="00224E48"/>
    <w:rsid w:val="00224E75"/>
    <w:rsid w:val="002265F5"/>
    <w:rsid w:val="00226DBC"/>
    <w:rsid w:val="002272B8"/>
    <w:rsid w:val="00227DCF"/>
    <w:rsid w:val="00227E19"/>
    <w:rsid w:val="00231E53"/>
    <w:rsid w:val="00234BA9"/>
    <w:rsid w:val="00237093"/>
    <w:rsid w:val="00237B21"/>
    <w:rsid w:val="00237EB1"/>
    <w:rsid w:val="002408EB"/>
    <w:rsid w:val="00241B1D"/>
    <w:rsid w:val="00241D60"/>
    <w:rsid w:val="0024228B"/>
    <w:rsid w:val="002422E2"/>
    <w:rsid w:val="0024283B"/>
    <w:rsid w:val="00242AA4"/>
    <w:rsid w:val="002441E3"/>
    <w:rsid w:val="00244D53"/>
    <w:rsid w:val="002463B3"/>
    <w:rsid w:val="0024735B"/>
    <w:rsid w:val="00247744"/>
    <w:rsid w:val="002521A3"/>
    <w:rsid w:val="0025278B"/>
    <w:rsid w:val="00254F8E"/>
    <w:rsid w:val="00256234"/>
    <w:rsid w:val="00256B16"/>
    <w:rsid w:val="00257A9C"/>
    <w:rsid w:val="00262246"/>
    <w:rsid w:val="00262E8C"/>
    <w:rsid w:val="002631E1"/>
    <w:rsid w:val="00266BCD"/>
    <w:rsid w:val="00267A1C"/>
    <w:rsid w:val="00270763"/>
    <w:rsid w:val="00272073"/>
    <w:rsid w:val="002726AF"/>
    <w:rsid w:val="00272A3F"/>
    <w:rsid w:val="00272CB2"/>
    <w:rsid w:val="00273953"/>
    <w:rsid w:val="00273991"/>
    <w:rsid w:val="002758DE"/>
    <w:rsid w:val="002763FD"/>
    <w:rsid w:val="00276564"/>
    <w:rsid w:val="00277EDA"/>
    <w:rsid w:val="002807DD"/>
    <w:rsid w:val="00280942"/>
    <w:rsid w:val="00280ADB"/>
    <w:rsid w:val="002813F3"/>
    <w:rsid w:val="00281BFE"/>
    <w:rsid w:val="002826A2"/>
    <w:rsid w:val="002829A1"/>
    <w:rsid w:val="00282C17"/>
    <w:rsid w:val="0028426A"/>
    <w:rsid w:val="00285D51"/>
    <w:rsid w:val="002901FA"/>
    <w:rsid w:val="00292529"/>
    <w:rsid w:val="00293083"/>
    <w:rsid w:val="002937E0"/>
    <w:rsid w:val="00293E05"/>
    <w:rsid w:val="00294E34"/>
    <w:rsid w:val="00295A03"/>
    <w:rsid w:val="00296803"/>
    <w:rsid w:val="002A1208"/>
    <w:rsid w:val="002A14BE"/>
    <w:rsid w:val="002A52FC"/>
    <w:rsid w:val="002B5ADD"/>
    <w:rsid w:val="002C0388"/>
    <w:rsid w:val="002C4E36"/>
    <w:rsid w:val="002C5F56"/>
    <w:rsid w:val="002C6DEE"/>
    <w:rsid w:val="002C6DF7"/>
    <w:rsid w:val="002C723B"/>
    <w:rsid w:val="002C73C1"/>
    <w:rsid w:val="002D057B"/>
    <w:rsid w:val="002D1B15"/>
    <w:rsid w:val="002D1FAC"/>
    <w:rsid w:val="002D3DE2"/>
    <w:rsid w:val="002D5D1A"/>
    <w:rsid w:val="002E06D8"/>
    <w:rsid w:val="002E1255"/>
    <w:rsid w:val="002E3A67"/>
    <w:rsid w:val="002E3A6A"/>
    <w:rsid w:val="002E44D3"/>
    <w:rsid w:val="002E48F6"/>
    <w:rsid w:val="002E4F43"/>
    <w:rsid w:val="002E6E5E"/>
    <w:rsid w:val="002E747E"/>
    <w:rsid w:val="002F0039"/>
    <w:rsid w:val="002F1587"/>
    <w:rsid w:val="002F162D"/>
    <w:rsid w:val="002F2072"/>
    <w:rsid w:val="002F20CC"/>
    <w:rsid w:val="002F2A7A"/>
    <w:rsid w:val="002F39F7"/>
    <w:rsid w:val="002F3C82"/>
    <w:rsid w:val="002F4DE3"/>
    <w:rsid w:val="002F7094"/>
    <w:rsid w:val="002F7901"/>
    <w:rsid w:val="002F7D7A"/>
    <w:rsid w:val="00300D4D"/>
    <w:rsid w:val="0030283C"/>
    <w:rsid w:val="00303A9C"/>
    <w:rsid w:val="00303B52"/>
    <w:rsid w:val="00305940"/>
    <w:rsid w:val="00306571"/>
    <w:rsid w:val="003076E7"/>
    <w:rsid w:val="003138C1"/>
    <w:rsid w:val="003141AD"/>
    <w:rsid w:val="0031717F"/>
    <w:rsid w:val="00321B81"/>
    <w:rsid w:val="003241D7"/>
    <w:rsid w:val="0032440E"/>
    <w:rsid w:val="00324793"/>
    <w:rsid w:val="00324FD0"/>
    <w:rsid w:val="00325E40"/>
    <w:rsid w:val="00326ED0"/>
    <w:rsid w:val="003307C5"/>
    <w:rsid w:val="00330B34"/>
    <w:rsid w:val="00340CAA"/>
    <w:rsid w:val="00342776"/>
    <w:rsid w:val="003428B6"/>
    <w:rsid w:val="00342AE0"/>
    <w:rsid w:val="00343308"/>
    <w:rsid w:val="003449AE"/>
    <w:rsid w:val="003454D6"/>
    <w:rsid w:val="003456C6"/>
    <w:rsid w:val="00345A33"/>
    <w:rsid w:val="00345B31"/>
    <w:rsid w:val="00346808"/>
    <w:rsid w:val="00347449"/>
    <w:rsid w:val="00350FB7"/>
    <w:rsid w:val="00351458"/>
    <w:rsid w:val="0035212C"/>
    <w:rsid w:val="003538BF"/>
    <w:rsid w:val="00354EBF"/>
    <w:rsid w:val="00355454"/>
    <w:rsid w:val="00356092"/>
    <w:rsid w:val="0036292C"/>
    <w:rsid w:val="003676AF"/>
    <w:rsid w:val="0037010D"/>
    <w:rsid w:val="00370F6A"/>
    <w:rsid w:val="00372954"/>
    <w:rsid w:val="00372EE7"/>
    <w:rsid w:val="003732EE"/>
    <w:rsid w:val="00375ACF"/>
    <w:rsid w:val="0037602B"/>
    <w:rsid w:val="00380475"/>
    <w:rsid w:val="00380545"/>
    <w:rsid w:val="003815C1"/>
    <w:rsid w:val="0038218B"/>
    <w:rsid w:val="003849F9"/>
    <w:rsid w:val="00384B4E"/>
    <w:rsid w:val="00385DD1"/>
    <w:rsid w:val="003878A4"/>
    <w:rsid w:val="00387E27"/>
    <w:rsid w:val="0039214E"/>
    <w:rsid w:val="00392282"/>
    <w:rsid w:val="0039543B"/>
    <w:rsid w:val="003955FF"/>
    <w:rsid w:val="00395852"/>
    <w:rsid w:val="003A0DD0"/>
    <w:rsid w:val="003A3123"/>
    <w:rsid w:val="003A35E5"/>
    <w:rsid w:val="003A3977"/>
    <w:rsid w:val="003A3DEA"/>
    <w:rsid w:val="003A40C5"/>
    <w:rsid w:val="003B0DFD"/>
    <w:rsid w:val="003B10F1"/>
    <w:rsid w:val="003B1C20"/>
    <w:rsid w:val="003B26E5"/>
    <w:rsid w:val="003B5F2B"/>
    <w:rsid w:val="003B6910"/>
    <w:rsid w:val="003C0A29"/>
    <w:rsid w:val="003C3601"/>
    <w:rsid w:val="003C67ED"/>
    <w:rsid w:val="003C7E4C"/>
    <w:rsid w:val="003D1364"/>
    <w:rsid w:val="003D18D5"/>
    <w:rsid w:val="003D2A83"/>
    <w:rsid w:val="003D312D"/>
    <w:rsid w:val="003D3A4A"/>
    <w:rsid w:val="003D4B77"/>
    <w:rsid w:val="003D54A2"/>
    <w:rsid w:val="003D7D9B"/>
    <w:rsid w:val="003E20DF"/>
    <w:rsid w:val="003E2DBC"/>
    <w:rsid w:val="003E439C"/>
    <w:rsid w:val="003E4958"/>
    <w:rsid w:val="003E4F30"/>
    <w:rsid w:val="003F13B3"/>
    <w:rsid w:val="003F1D00"/>
    <w:rsid w:val="003F2C7F"/>
    <w:rsid w:val="003F4835"/>
    <w:rsid w:val="003F69A4"/>
    <w:rsid w:val="00402567"/>
    <w:rsid w:val="00404435"/>
    <w:rsid w:val="004045F7"/>
    <w:rsid w:val="004105C0"/>
    <w:rsid w:val="00411826"/>
    <w:rsid w:val="00411999"/>
    <w:rsid w:val="00411CE4"/>
    <w:rsid w:val="004134A5"/>
    <w:rsid w:val="00414768"/>
    <w:rsid w:val="004167D7"/>
    <w:rsid w:val="004169B3"/>
    <w:rsid w:val="00416B09"/>
    <w:rsid w:val="00421058"/>
    <w:rsid w:val="00421749"/>
    <w:rsid w:val="00422AD3"/>
    <w:rsid w:val="00423E0C"/>
    <w:rsid w:val="00424D7E"/>
    <w:rsid w:val="0042656A"/>
    <w:rsid w:val="004275C2"/>
    <w:rsid w:val="00427DEC"/>
    <w:rsid w:val="00430D5E"/>
    <w:rsid w:val="00431001"/>
    <w:rsid w:val="00433FD7"/>
    <w:rsid w:val="004352A0"/>
    <w:rsid w:val="00435BF1"/>
    <w:rsid w:val="0043670B"/>
    <w:rsid w:val="00436FFA"/>
    <w:rsid w:val="0043713B"/>
    <w:rsid w:val="00440A2A"/>
    <w:rsid w:val="0044240C"/>
    <w:rsid w:val="00443B5A"/>
    <w:rsid w:val="00443BEC"/>
    <w:rsid w:val="00444723"/>
    <w:rsid w:val="00444CF7"/>
    <w:rsid w:val="00452FC2"/>
    <w:rsid w:val="00453719"/>
    <w:rsid w:val="004548DA"/>
    <w:rsid w:val="0045559B"/>
    <w:rsid w:val="00455B72"/>
    <w:rsid w:val="00460A56"/>
    <w:rsid w:val="00461CD6"/>
    <w:rsid w:val="0046313B"/>
    <w:rsid w:val="00464493"/>
    <w:rsid w:val="00465190"/>
    <w:rsid w:val="00465DE3"/>
    <w:rsid w:val="00472983"/>
    <w:rsid w:val="00473BD4"/>
    <w:rsid w:val="0047514E"/>
    <w:rsid w:val="00475872"/>
    <w:rsid w:val="00476589"/>
    <w:rsid w:val="00477189"/>
    <w:rsid w:val="004811C6"/>
    <w:rsid w:val="00481796"/>
    <w:rsid w:val="00482423"/>
    <w:rsid w:val="00484D75"/>
    <w:rsid w:val="004854B8"/>
    <w:rsid w:val="00486022"/>
    <w:rsid w:val="004871E7"/>
    <w:rsid w:val="00491531"/>
    <w:rsid w:val="00491E29"/>
    <w:rsid w:val="00495569"/>
    <w:rsid w:val="00496DB8"/>
    <w:rsid w:val="00496EDE"/>
    <w:rsid w:val="0049766A"/>
    <w:rsid w:val="004A0130"/>
    <w:rsid w:val="004A0D0C"/>
    <w:rsid w:val="004A1663"/>
    <w:rsid w:val="004A290D"/>
    <w:rsid w:val="004A33BE"/>
    <w:rsid w:val="004A4E4E"/>
    <w:rsid w:val="004A615D"/>
    <w:rsid w:val="004A7440"/>
    <w:rsid w:val="004B003E"/>
    <w:rsid w:val="004B58D6"/>
    <w:rsid w:val="004B5BCB"/>
    <w:rsid w:val="004B652D"/>
    <w:rsid w:val="004B68EF"/>
    <w:rsid w:val="004B6F6A"/>
    <w:rsid w:val="004B77B4"/>
    <w:rsid w:val="004C0A01"/>
    <w:rsid w:val="004C185E"/>
    <w:rsid w:val="004C3443"/>
    <w:rsid w:val="004C3823"/>
    <w:rsid w:val="004C5E39"/>
    <w:rsid w:val="004C74FB"/>
    <w:rsid w:val="004D169C"/>
    <w:rsid w:val="004D1E99"/>
    <w:rsid w:val="004D273B"/>
    <w:rsid w:val="004D2E66"/>
    <w:rsid w:val="004D3B02"/>
    <w:rsid w:val="004D4175"/>
    <w:rsid w:val="004D7ABF"/>
    <w:rsid w:val="004D7B59"/>
    <w:rsid w:val="004E04DC"/>
    <w:rsid w:val="004E3995"/>
    <w:rsid w:val="004E4EE3"/>
    <w:rsid w:val="004E51B7"/>
    <w:rsid w:val="004E5A39"/>
    <w:rsid w:val="004E6710"/>
    <w:rsid w:val="004E6AFA"/>
    <w:rsid w:val="004E6F8A"/>
    <w:rsid w:val="004F047F"/>
    <w:rsid w:val="004F0891"/>
    <w:rsid w:val="004F1C1D"/>
    <w:rsid w:val="004F1E3A"/>
    <w:rsid w:val="004F30D7"/>
    <w:rsid w:val="004F33F2"/>
    <w:rsid w:val="004F6F07"/>
    <w:rsid w:val="004F7F5D"/>
    <w:rsid w:val="0050027F"/>
    <w:rsid w:val="00500FF1"/>
    <w:rsid w:val="00501248"/>
    <w:rsid w:val="00502857"/>
    <w:rsid w:val="00502F75"/>
    <w:rsid w:val="00503D93"/>
    <w:rsid w:val="00504C90"/>
    <w:rsid w:val="00506720"/>
    <w:rsid w:val="005078A9"/>
    <w:rsid w:val="005129D2"/>
    <w:rsid w:val="00512BE7"/>
    <w:rsid w:val="0051342C"/>
    <w:rsid w:val="00515D86"/>
    <w:rsid w:val="00515DD4"/>
    <w:rsid w:val="0051708D"/>
    <w:rsid w:val="0051773A"/>
    <w:rsid w:val="00523999"/>
    <w:rsid w:val="005243FF"/>
    <w:rsid w:val="00525120"/>
    <w:rsid w:val="00525F08"/>
    <w:rsid w:val="00527C01"/>
    <w:rsid w:val="00530575"/>
    <w:rsid w:val="00530934"/>
    <w:rsid w:val="005309D5"/>
    <w:rsid w:val="00531617"/>
    <w:rsid w:val="00532569"/>
    <w:rsid w:val="00532B1E"/>
    <w:rsid w:val="00533614"/>
    <w:rsid w:val="00533A5C"/>
    <w:rsid w:val="00536147"/>
    <w:rsid w:val="00537047"/>
    <w:rsid w:val="00537ECF"/>
    <w:rsid w:val="00540E55"/>
    <w:rsid w:val="00540F24"/>
    <w:rsid w:val="00541F1A"/>
    <w:rsid w:val="00542662"/>
    <w:rsid w:val="00543264"/>
    <w:rsid w:val="00551F0C"/>
    <w:rsid w:val="00554656"/>
    <w:rsid w:val="00554F53"/>
    <w:rsid w:val="0056165E"/>
    <w:rsid w:val="00563508"/>
    <w:rsid w:val="00566179"/>
    <w:rsid w:val="00566C90"/>
    <w:rsid w:val="00566FE0"/>
    <w:rsid w:val="00567567"/>
    <w:rsid w:val="00570A2A"/>
    <w:rsid w:val="00574621"/>
    <w:rsid w:val="00575927"/>
    <w:rsid w:val="00575B05"/>
    <w:rsid w:val="00577A71"/>
    <w:rsid w:val="0058116A"/>
    <w:rsid w:val="00581D92"/>
    <w:rsid w:val="00585484"/>
    <w:rsid w:val="00586446"/>
    <w:rsid w:val="00586844"/>
    <w:rsid w:val="00586C35"/>
    <w:rsid w:val="00587971"/>
    <w:rsid w:val="00593578"/>
    <w:rsid w:val="00596267"/>
    <w:rsid w:val="00597733"/>
    <w:rsid w:val="005A1936"/>
    <w:rsid w:val="005A4F0C"/>
    <w:rsid w:val="005A51BC"/>
    <w:rsid w:val="005A601B"/>
    <w:rsid w:val="005A69E2"/>
    <w:rsid w:val="005A6B63"/>
    <w:rsid w:val="005B07DA"/>
    <w:rsid w:val="005B30B8"/>
    <w:rsid w:val="005B5692"/>
    <w:rsid w:val="005B5782"/>
    <w:rsid w:val="005B5EAA"/>
    <w:rsid w:val="005B609E"/>
    <w:rsid w:val="005C1190"/>
    <w:rsid w:val="005C26FC"/>
    <w:rsid w:val="005C3064"/>
    <w:rsid w:val="005C3181"/>
    <w:rsid w:val="005C4D0C"/>
    <w:rsid w:val="005C4F92"/>
    <w:rsid w:val="005C5357"/>
    <w:rsid w:val="005C6212"/>
    <w:rsid w:val="005C62D2"/>
    <w:rsid w:val="005C67F7"/>
    <w:rsid w:val="005D2841"/>
    <w:rsid w:val="005D2B24"/>
    <w:rsid w:val="005D73BB"/>
    <w:rsid w:val="005D74E4"/>
    <w:rsid w:val="005E28A3"/>
    <w:rsid w:val="005E3555"/>
    <w:rsid w:val="005E59A5"/>
    <w:rsid w:val="005E5C55"/>
    <w:rsid w:val="005E5EA5"/>
    <w:rsid w:val="005E6BFF"/>
    <w:rsid w:val="005E6FD1"/>
    <w:rsid w:val="005F189B"/>
    <w:rsid w:val="005F1B46"/>
    <w:rsid w:val="005F2284"/>
    <w:rsid w:val="005F2742"/>
    <w:rsid w:val="005F2C06"/>
    <w:rsid w:val="005F2D15"/>
    <w:rsid w:val="005F3C7A"/>
    <w:rsid w:val="005F42B1"/>
    <w:rsid w:val="005F4F03"/>
    <w:rsid w:val="005F532C"/>
    <w:rsid w:val="005F5DC1"/>
    <w:rsid w:val="005F6022"/>
    <w:rsid w:val="00601032"/>
    <w:rsid w:val="00603FC7"/>
    <w:rsid w:val="00604656"/>
    <w:rsid w:val="0060479C"/>
    <w:rsid w:val="00605BD6"/>
    <w:rsid w:val="00607288"/>
    <w:rsid w:val="00607F52"/>
    <w:rsid w:val="0061035D"/>
    <w:rsid w:val="00611329"/>
    <w:rsid w:val="00612C48"/>
    <w:rsid w:val="006132EA"/>
    <w:rsid w:val="0062196D"/>
    <w:rsid w:val="006224F2"/>
    <w:rsid w:val="00622B2A"/>
    <w:rsid w:val="00622E47"/>
    <w:rsid w:val="00623041"/>
    <w:rsid w:val="00623B35"/>
    <w:rsid w:val="00624C54"/>
    <w:rsid w:val="00625CBE"/>
    <w:rsid w:val="006266EF"/>
    <w:rsid w:val="0062693E"/>
    <w:rsid w:val="00626C17"/>
    <w:rsid w:val="006276FB"/>
    <w:rsid w:val="006313A8"/>
    <w:rsid w:val="00634646"/>
    <w:rsid w:val="00636766"/>
    <w:rsid w:val="006368F7"/>
    <w:rsid w:val="00637CD6"/>
    <w:rsid w:val="006428F4"/>
    <w:rsid w:val="00646A5E"/>
    <w:rsid w:val="00646B05"/>
    <w:rsid w:val="00646EE1"/>
    <w:rsid w:val="006544C2"/>
    <w:rsid w:val="006547DC"/>
    <w:rsid w:val="00656623"/>
    <w:rsid w:val="006572EF"/>
    <w:rsid w:val="0065730E"/>
    <w:rsid w:val="00660D43"/>
    <w:rsid w:val="00661564"/>
    <w:rsid w:val="00661A92"/>
    <w:rsid w:val="0066204F"/>
    <w:rsid w:val="00665DA2"/>
    <w:rsid w:val="006705E6"/>
    <w:rsid w:val="00670C62"/>
    <w:rsid w:val="006721F1"/>
    <w:rsid w:val="00672DA7"/>
    <w:rsid w:val="00674665"/>
    <w:rsid w:val="00675566"/>
    <w:rsid w:val="00676640"/>
    <w:rsid w:val="00677C63"/>
    <w:rsid w:val="00681DD2"/>
    <w:rsid w:val="00681DE6"/>
    <w:rsid w:val="00683052"/>
    <w:rsid w:val="006841FD"/>
    <w:rsid w:val="0068619A"/>
    <w:rsid w:val="0068663F"/>
    <w:rsid w:val="00687C4F"/>
    <w:rsid w:val="00687D2A"/>
    <w:rsid w:val="006905ED"/>
    <w:rsid w:val="00690ADA"/>
    <w:rsid w:val="00690BFF"/>
    <w:rsid w:val="00692D01"/>
    <w:rsid w:val="0069317C"/>
    <w:rsid w:val="006942DB"/>
    <w:rsid w:val="006944A3"/>
    <w:rsid w:val="00695945"/>
    <w:rsid w:val="00696618"/>
    <w:rsid w:val="00697D0C"/>
    <w:rsid w:val="006A000A"/>
    <w:rsid w:val="006A29DF"/>
    <w:rsid w:val="006A2F82"/>
    <w:rsid w:val="006A337A"/>
    <w:rsid w:val="006A3DD2"/>
    <w:rsid w:val="006A62C3"/>
    <w:rsid w:val="006A6920"/>
    <w:rsid w:val="006A708D"/>
    <w:rsid w:val="006A72E7"/>
    <w:rsid w:val="006B102C"/>
    <w:rsid w:val="006B1789"/>
    <w:rsid w:val="006B328B"/>
    <w:rsid w:val="006B3EE6"/>
    <w:rsid w:val="006B412B"/>
    <w:rsid w:val="006B602C"/>
    <w:rsid w:val="006B669D"/>
    <w:rsid w:val="006B7AF5"/>
    <w:rsid w:val="006B7CCE"/>
    <w:rsid w:val="006B7E3B"/>
    <w:rsid w:val="006C4488"/>
    <w:rsid w:val="006C4BFD"/>
    <w:rsid w:val="006C6051"/>
    <w:rsid w:val="006C60A7"/>
    <w:rsid w:val="006C6B6A"/>
    <w:rsid w:val="006C7538"/>
    <w:rsid w:val="006D0307"/>
    <w:rsid w:val="006D03DF"/>
    <w:rsid w:val="006D2009"/>
    <w:rsid w:val="006D21F7"/>
    <w:rsid w:val="006D3424"/>
    <w:rsid w:val="006D36FE"/>
    <w:rsid w:val="006D4E00"/>
    <w:rsid w:val="006D590E"/>
    <w:rsid w:val="006D5D4D"/>
    <w:rsid w:val="006D6917"/>
    <w:rsid w:val="006E0184"/>
    <w:rsid w:val="006E16FA"/>
    <w:rsid w:val="006E1AA1"/>
    <w:rsid w:val="006E37E2"/>
    <w:rsid w:val="006E458D"/>
    <w:rsid w:val="006E45D3"/>
    <w:rsid w:val="006E6F48"/>
    <w:rsid w:val="006E72AB"/>
    <w:rsid w:val="006E77B4"/>
    <w:rsid w:val="006F18BC"/>
    <w:rsid w:val="006F2B95"/>
    <w:rsid w:val="006F496F"/>
    <w:rsid w:val="006F4F80"/>
    <w:rsid w:val="006F559A"/>
    <w:rsid w:val="006F63F6"/>
    <w:rsid w:val="006F786F"/>
    <w:rsid w:val="00701109"/>
    <w:rsid w:val="00701797"/>
    <w:rsid w:val="00703A27"/>
    <w:rsid w:val="00707B10"/>
    <w:rsid w:val="00710FE4"/>
    <w:rsid w:val="00711043"/>
    <w:rsid w:val="00712BE3"/>
    <w:rsid w:val="00714FD5"/>
    <w:rsid w:val="007168A6"/>
    <w:rsid w:val="007213AB"/>
    <w:rsid w:val="00721F52"/>
    <w:rsid w:val="00722019"/>
    <w:rsid w:val="00723CD7"/>
    <w:rsid w:val="00724486"/>
    <w:rsid w:val="00725680"/>
    <w:rsid w:val="00730D48"/>
    <w:rsid w:val="007313E1"/>
    <w:rsid w:val="007315BC"/>
    <w:rsid w:val="007321B0"/>
    <w:rsid w:val="00732B33"/>
    <w:rsid w:val="007337BF"/>
    <w:rsid w:val="00733BC2"/>
    <w:rsid w:val="00733F2C"/>
    <w:rsid w:val="00734BDB"/>
    <w:rsid w:val="0073688A"/>
    <w:rsid w:val="00736B72"/>
    <w:rsid w:val="00736D64"/>
    <w:rsid w:val="00741F08"/>
    <w:rsid w:val="007421EB"/>
    <w:rsid w:val="0074256A"/>
    <w:rsid w:val="00743831"/>
    <w:rsid w:val="007439A6"/>
    <w:rsid w:val="007444A9"/>
    <w:rsid w:val="00744828"/>
    <w:rsid w:val="00745232"/>
    <w:rsid w:val="00745521"/>
    <w:rsid w:val="00745B80"/>
    <w:rsid w:val="00746883"/>
    <w:rsid w:val="007472A4"/>
    <w:rsid w:val="00751883"/>
    <w:rsid w:val="00751FDC"/>
    <w:rsid w:val="00754E84"/>
    <w:rsid w:val="007576C7"/>
    <w:rsid w:val="00765A74"/>
    <w:rsid w:val="007740AB"/>
    <w:rsid w:val="007742D5"/>
    <w:rsid w:val="007757DF"/>
    <w:rsid w:val="007765A5"/>
    <w:rsid w:val="00776DBF"/>
    <w:rsid w:val="00777D99"/>
    <w:rsid w:val="00784086"/>
    <w:rsid w:val="007841D0"/>
    <w:rsid w:val="00784D00"/>
    <w:rsid w:val="00785A01"/>
    <w:rsid w:val="00785C8F"/>
    <w:rsid w:val="0078746B"/>
    <w:rsid w:val="00791867"/>
    <w:rsid w:val="00791BA2"/>
    <w:rsid w:val="0079278D"/>
    <w:rsid w:val="00792E33"/>
    <w:rsid w:val="007935C0"/>
    <w:rsid w:val="00793ED2"/>
    <w:rsid w:val="007949B5"/>
    <w:rsid w:val="00795D19"/>
    <w:rsid w:val="007968C1"/>
    <w:rsid w:val="007A0121"/>
    <w:rsid w:val="007A3902"/>
    <w:rsid w:val="007A3C4C"/>
    <w:rsid w:val="007A4A6E"/>
    <w:rsid w:val="007A4B67"/>
    <w:rsid w:val="007A792E"/>
    <w:rsid w:val="007B208C"/>
    <w:rsid w:val="007B22DE"/>
    <w:rsid w:val="007B231C"/>
    <w:rsid w:val="007B35F4"/>
    <w:rsid w:val="007B3C69"/>
    <w:rsid w:val="007B3F9C"/>
    <w:rsid w:val="007B40A9"/>
    <w:rsid w:val="007B5AC8"/>
    <w:rsid w:val="007B5CAB"/>
    <w:rsid w:val="007B6753"/>
    <w:rsid w:val="007B6E35"/>
    <w:rsid w:val="007C143E"/>
    <w:rsid w:val="007C2929"/>
    <w:rsid w:val="007C2B25"/>
    <w:rsid w:val="007C32AC"/>
    <w:rsid w:val="007C3678"/>
    <w:rsid w:val="007C376C"/>
    <w:rsid w:val="007C3CBC"/>
    <w:rsid w:val="007C44D6"/>
    <w:rsid w:val="007C582D"/>
    <w:rsid w:val="007D30A1"/>
    <w:rsid w:val="007D355F"/>
    <w:rsid w:val="007D36DB"/>
    <w:rsid w:val="007D3B4E"/>
    <w:rsid w:val="007D3E23"/>
    <w:rsid w:val="007D6410"/>
    <w:rsid w:val="007E0226"/>
    <w:rsid w:val="007E1CA8"/>
    <w:rsid w:val="007E1EED"/>
    <w:rsid w:val="007E2171"/>
    <w:rsid w:val="007E238E"/>
    <w:rsid w:val="007F0F32"/>
    <w:rsid w:val="007F2079"/>
    <w:rsid w:val="007F20CE"/>
    <w:rsid w:val="007F416A"/>
    <w:rsid w:val="007F51A2"/>
    <w:rsid w:val="007F6CC7"/>
    <w:rsid w:val="007F6E09"/>
    <w:rsid w:val="007F77FA"/>
    <w:rsid w:val="008026C5"/>
    <w:rsid w:val="00802B6C"/>
    <w:rsid w:val="00803E13"/>
    <w:rsid w:val="00804FEC"/>
    <w:rsid w:val="008051C6"/>
    <w:rsid w:val="00805911"/>
    <w:rsid w:val="00806E0D"/>
    <w:rsid w:val="00806E20"/>
    <w:rsid w:val="008132E9"/>
    <w:rsid w:val="00813D00"/>
    <w:rsid w:val="00814FBF"/>
    <w:rsid w:val="00815D94"/>
    <w:rsid w:val="00816E21"/>
    <w:rsid w:val="00816E24"/>
    <w:rsid w:val="0081785B"/>
    <w:rsid w:val="00817EC7"/>
    <w:rsid w:val="00823F90"/>
    <w:rsid w:val="00824B7D"/>
    <w:rsid w:val="00827095"/>
    <w:rsid w:val="00827BB6"/>
    <w:rsid w:val="008309CE"/>
    <w:rsid w:val="00832372"/>
    <w:rsid w:val="00833817"/>
    <w:rsid w:val="00833C28"/>
    <w:rsid w:val="00833CB5"/>
    <w:rsid w:val="00833DC5"/>
    <w:rsid w:val="008342A9"/>
    <w:rsid w:val="0083659D"/>
    <w:rsid w:val="00841DBC"/>
    <w:rsid w:val="008431BD"/>
    <w:rsid w:val="00844753"/>
    <w:rsid w:val="008469EB"/>
    <w:rsid w:val="00850525"/>
    <w:rsid w:val="00850A29"/>
    <w:rsid w:val="00850A7E"/>
    <w:rsid w:val="00851180"/>
    <w:rsid w:val="00851A05"/>
    <w:rsid w:val="00852204"/>
    <w:rsid w:val="00852C61"/>
    <w:rsid w:val="00852D09"/>
    <w:rsid w:val="00853E7C"/>
    <w:rsid w:val="00860ED3"/>
    <w:rsid w:val="00861178"/>
    <w:rsid w:val="00861D68"/>
    <w:rsid w:val="00862F3B"/>
    <w:rsid w:val="00863213"/>
    <w:rsid w:val="008635BA"/>
    <w:rsid w:val="008653AB"/>
    <w:rsid w:val="00865CE8"/>
    <w:rsid w:val="00865F6F"/>
    <w:rsid w:val="008676A9"/>
    <w:rsid w:val="0087091F"/>
    <w:rsid w:val="0087242C"/>
    <w:rsid w:val="00873231"/>
    <w:rsid w:val="008753C9"/>
    <w:rsid w:val="008757B6"/>
    <w:rsid w:val="00875CB5"/>
    <w:rsid w:val="0087709A"/>
    <w:rsid w:val="008811AC"/>
    <w:rsid w:val="008823C5"/>
    <w:rsid w:val="0088473C"/>
    <w:rsid w:val="00887E6B"/>
    <w:rsid w:val="008936F9"/>
    <w:rsid w:val="008940B2"/>
    <w:rsid w:val="00895E9B"/>
    <w:rsid w:val="008961F2"/>
    <w:rsid w:val="008A0413"/>
    <w:rsid w:val="008A12FB"/>
    <w:rsid w:val="008A1D1B"/>
    <w:rsid w:val="008A2615"/>
    <w:rsid w:val="008A3E99"/>
    <w:rsid w:val="008A4417"/>
    <w:rsid w:val="008A544E"/>
    <w:rsid w:val="008A583F"/>
    <w:rsid w:val="008A6299"/>
    <w:rsid w:val="008A75FE"/>
    <w:rsid w:val="008B0B62"/>
    <w:rsid w:val="008B0B93"/>
    <w:rsid w:val="008B20F5"/>
    <w:rsid w:val="008B2965"/>
    <w:rsid w:val="008B30E6"/>
    <w:rsid w:val="008B3F8D"/>
    <w:rsid w:val="008B4DEA"/>
    <w:rsid w:val="008B541D"/>
    <w:rsid w:val="008C26D6"/>
    <w:rsid w:val="008C2A61"/>
    <w:rsid w:val="008C7147"/>
    <w:rsid w:val="008D0129"/>
    <w:rsid w:val="008D027A"/>
    <w:rsid w:val="008D2000"/>
    <w:rsid w:val="008D2142"/>
    <w:rsid w:val="008D2FD7"/>
    <w:rsid w:val="008D3169"/>
    <w:rsid w:val="008D78F8"/>
    <w:rsid w:val="008E3AAF"/>
    <w:rsid w:val="008E44B3"/>
    <w:rsid w:val="008E46F3"/>
    <w:rsid w:val="008E4A58"/>
    <w:rsid w:val="008E4ACE"/>
    <w:rsid w:val="008E5999"/>
    <w:rsid w:val="008E634A"/>
    <w:rsid w:val="008E7EB3"/>
    <w:rsid w:val="008F1B09"/>
    <w:rsid w:val="008F2A65"/>
    <w:rsid w:val="008F49B3"/>
    <w:rsid w:val="008F7151"/>
    <w:rsid w:val="009014A3"/>
    <w:rsid w:val="0090189F"/>
    <w:rsid w:val="00901EB4"/>
    <w:rsid w:val="00901F26"/>
    <w:rsid w:val="00902493"/>
    <w:rsid w:val="009027E6"/>
    <w:rsid w:val="00902958"/>
    <w:rsid w:val="00905875"/>
    <w:rsid w:val="00905E88"/>
    <w:rsid w:val="00906022"/>
    <w:rsid w:val="009068F6"/>
    <w:rsid w:val="00907A9F"/>
    <w:rsid w:val="00910572"/>
    <w:rsid w:val="00911BE6"/>
    <w:rsid w:val="00911BFA"/>
    <w:rsid w:val="00913A8A"/>
    <w:rsid w:val="00913F39"/>
    <w:rsid w:val="00914337"/>
    <w:rsid w:val="00914C17"/>
    <w:rsid w:val="0091618C"/>
    <w:rsid w:val="009204C1"/>
    <w:rsid w:val="00923D7F"/>
    <w:rsid w:val="00927F12"/>
    <w:rsid w:val="009305C8"/>
    <w:rsid w:val="00931DD2"/>
    <w:rsid w:val="0093224A"/>
    <w:rsid w:val="00933CF7"/>
    <w:rsid w:val="00935009"/>
    <w:rsid w:val="00936D5A"/>
    <w:rsid w:val="00941383"/>
    <w:rsid w:val="00942492"/>
    <w:rsid w:val="00942E22"/>
    <w:rsid w:val="0094352B"/>
    <w:rsid w:val="00944008"/>
    <w:rsid w:val="00950262"/>
    <w:rsid w:val="00950EBC"/>
    <w:rsid w:val="00952A47"/>
    <w:rsid w:val="009535CB"/>
    <w:rsid w:val="00953614"/>
    <w:rsid w:val="00953654"/>
    <w:rsid w:val="00953B7D"/>
    <w:rsid w:val="00955514"/>
    <w:rsid w:val="0095664F"/>
    <w:rsid w:val="009568BA"/>
    <w:rsid w:val="00956956"/>
    <w:rsid w:val="0096061C"/>
    <w:rsid w:val="00960E41"/>
    <w:rsid w:val="009613B4"/>
    <w:rsid w:val="00962F27"/>
    <w:rsid w:val="009663B8"/>
    <w:rsid w:val="00967149"/>
    <w:rsid w:val="00970B27"/>
    <w:rsid w:val="0097107B"/>
    <w:rsid w:val="00973578"/>
    <w:rsid w:val="00973A2A"/>
    <w:rsid w:val="0097456C"/>
    <w:rsid w:val="0097515F"/>
    <w:rsid w:val="00977D28"/>
    <w:rsid w:val="00980532"/>
    <w:rsid w:val="00980B80"/>
    <w:rsid w:val="009814F0"/>
    <w:rsid w:val="0098247E"/>
    <w:rsid w:val="00982B53"/>
    <w:rsid w:val="00982FD3"/>
    <w:rsid w:val="00983C60"/>
    <w:rsid w:val="00984411"/>
    <w:rsid w:val="0098459E"/>
    <w:rsid w:val="00984B3D"/>
    <w:rsid w:val="00986743"/>
    <w:rsid w:val="00987E0A"/>
    <w:rsid w:val="00993CEC"/>
    <w:rsid w:val="00994843"/>
    <w:rsid w:val="00996AEA"/>
    <w:rsid w:val="00997E80"/>
    <w:rsid w:val="00997E9A"/>
    <w:rsid w:val="009A0707"/>
    <w:rsid w:val="009A1874"/>
    <w:rsid w:val="009A2BC5"/>
    <w:rsid w:val="009A3CE2"/>
    <w:rsid w:val="009A5729"/>
    <w:rsid w:val="009A5E8A"/>
    <w:rsid w:val="009A61AE"/>
    <w:rsid w:val="009A6258"/>
    <w:rsid w:val="009B008D"/>
    <w:rsid w:val="009B081F"/>
    <w:rsid w:val="009B0936"/>
    <w:rsid w:val="009B0F8D"/>
    <w:rsid w:val="009B251D"/>
    <w:rsid w:val="009C1258"/>
    <w:rsid w:val="009C2F3B"/>
    <w:rsid w:val="009C3A5A"/>
    <w:rsid w:val="009C44CB"/>
    <w:rsid w:val="009C5E4E"/>
    <w:rsid w:val="009C6580"/>
    <w:rsid w:val="009C6FF7"/>
    <w:rsid w:val="009D3D5B"/>
    <w:rsid w:val="009E0EC4"/>
    <w:rsid w:val="009E18E5"/>
    <w:rsid w:val="009E2B41"/>
    <w:rsid w:val="009E3E56"/>
    <w:rsid w:val="009E4BF1"/>
    <w:rsid w:val="009E6206"/>
    <w:rsid w:val="009E78BB"/>
    <w:rsid w:val="009F03B8"/>
    <w:rsid w:val="009F1D0E"/>
    <w:rsid w:val="009F2780"/>
    <w:rsid w:val="009F2831"/>
    <w:rsid w:val="009F38F6"/>
    <w:rsid w:val="009F3B0C"/>
    <w:rsid w:val="009F51AE"/>
    <w:rsid w:val="009F5541"/>
    <w:rsid w:val="009F624E"/>
    <w:rsid w:val="009F7228"/>
    <w:rsid w:val="009F7E25"/>
    <w:rsid w:val="00A00510"/>
    <w:rsid w:val="00A00EAD"/>
    <w:rsid w:val="00A01FBC"/>
    <w:rsid w:val="00A02127"/>
    <w:rsid w:val="00A0684A"/>
    <w:rsid w:val="00A10940"/>
    <w:rsid w:val="00A11547"/>
    <w:rsid w:val="00A15CA6"/>
    <w:rsid w:val="00A167D5"/>
    <w:rsid w:val="00A17700"/>
    <w:rsid w:val="00A221B6"/>
    <w:rsid w:val="00A23681"/>
    <w:rsid w:val="00A24D5B"/>
    <w:rsid w:val="00A266B7"/>
    <w:rsid w:val="00A26778"/>
    <w:rsid w:val="00A277AA"/>
    <w:rsid w:val="00A3013E"/>
    <w:rsid w:val="00A31422"/>
    <w:rsid w:val="00A31F15"/>
    <w:rsid w:val="00A32F35"/>
    <w:rsid w:val="00A33C33"/>
    <w:rsid w:val="00A343C5"/>
    <w:rsid w:val="00A35E3F"/>
    <w:rsid w:val="00A36FB2"/>
    <w:rsid w:val="00A376B1"/>
    <w:rsid w:val="00A43217"/>
    <w:rsid w:val="00A5038D"/>
    <w:rsid w:val="00A515A3"/>
    <w:rsid w:val="00A51B34"/>
    <w:rsid w:val="00A5240A"/>
    <w:rsid w:val="00A52D65"/>
    <w:rsid w:val="00A53B29"/>
    <w:rsid w:val="00A53D81"/>
    <w:rsid w:val="00A540CF"/>
    <w:rsid w:val="00A54DBE"/>
    <w:rsid w:val="00A61E3F"/>
    <w:rsid w:val="00A62001"/>
    <w:rsid w:val="00A621DF"/>
    <w:rsid w:val="00A6488A"/>
    <w:rsid w:val="00A67D8D"/>
    <w:rsid w:val="00A70F0A"/>
    <w:rsid w:val="00A7103B"/>
    <w:rsid w:val="00A72063"/>
    <w:rsid w:val="00A754E7"/>
    <w:rsid w:val="00A75B98"/>
    <w:rsid w:val="00A75CD5"/>
    <w:rsid w:val="00A77D27"/>
    <w:rsid w:val="00A80271"/>
    <w:rsid w:val="00A818E5"/>
    <w:rsid w:val="00A82EA9"/>
    <w:rsid w:val="00A8472F"/>
    <w:rsid w:val="00A84E5A"/>
    <w:rsid w:val="00A85EC7"/>
    <w:rsid w:val="00A90322"/>
    <w:rsid w:val="00A91F6F"/>
    <w:rsid w:val="00A93889"/>
    <w:rsid w:val="00A9643D"/>
    <w:rsid w:val="00A972D3"/>
    <w:rsid w:val="00AA0915"/>
    <w:rsid w:val="00AA1329"/>
    <w:rsid w:val="00AA1EC3"/>
    <w:rsid w:val="00AA246A"/>
    <w:rsid w:val="00AA2E59"/>
    <w:rsid w:val="00AA44E7"/>
    <w:rsid w:val="00AA48E3"/>
    <w:rsid w:val="00AA6932"/>
    <w:rsid w:val="00AA7127"/>
    <w:rsid w:val="00AA7790"/>
    <w:rsid w:val="00AB40F5"/>
    <w:rsid w:val="00AB4E52"/>
    <w:rsid w:val="00AB5F80"/>
    <w:rsid w:val="00AB64E5"/>
    <w:rsid w:val="00AB66B7"/>
    <w:rsid w:val="00AB767C"/>
    <w:rsid w:val="00AC07E5"/>
    <w:rsid w:val="00AC0896"/>
    <w:rsid w:val="00AC1E1D"/>
    <w:rsid w:val="00AC1F3A"/>
    <w:rsid w:val="00AC20D2"/>
    <w:rsid w:val="00AC3AC9"/>
    <w:rsid w:val="00AC424B"/>
    <w:rsid w:val="00AC55A7"/>
    <w:rsid w:val="00AC5DA3"/>
    <w:rsid w:val="00AC7CCA"/>
    <w:rsid w:val="00AC7F9F"/>
    <w:rsid w:val="00AD41C6"/>
    <w:rsid w:val="00AD5047"/>
    <w:rsid w:val="00AD61F6"/>
    <w:rsid w:val="00AD6598"/>
    <w:rsid w:val="00AD71E9"/>
    <w:rsid w:val="00AD7A6C"/>
    <w:rsid w:val="00AE051A"/>
    <w:rsid w:val="00AE06D3"/>
    <w:rsid w:val="00AE28A1"/>
    <w:rsid w:val="00AE2FE9"/>
    <w:rsid w:val="00AE7BFC"/>
    <w:rsid w:val="00AF1A27"/>
    <w:rsid w:val="00AF2978"/>
    <w:rsid w:val="00AF3B31"/>
    <w:rsid w:val="00AF40D6"/>
    <w:rsid w:val="00AF5196"/>
    <w:rsid w:val="00AF6155"/>
    <w:rsid w:val="00B0550C"/>
    <w:rsid w:val="00B068CE"/>
    <w:rsid w:val="00B10D59"/>
    <w:rsid w:val="00B114D8"/>
    <w:rsid w:val="00B13627"/>
    <w:rsid w:val="00B22718"/>
    <w:rsid w:val="00B2397E"/>
    <w:rsid w:val="00B24FE6"/>
    <w:rsid w:val="00B260F9"/>
    <w:rsid w:val="00B2622C"/>
    <w:rsid w:val="00B26E84"/>
    <w:rsid w:val="00B27305"/>
    <w:rsid w:val="00B27843"/>
    <w:rsid w:val="00B322CF"/>
    <w:rsid w:val="00B3389D"/>
    <w:rsid w:val="00B34221"/>
    <w:rsid w:val="00B363D7"/>
    <w:rsid w:val="00B3744E"/>
    <w:rsid w:val="00B42D05"/>
    <w:rsid w:val="00B4459C"/>
    <w:rsid w:val="00B45FDE"/>
    <w:rsid w:val="00B518E6"/>
    <w:rsid w:val="00B533A9"/>
    <w:rsid w:val="00B53A86"/>
    <w:rsid w:val="00B5500F"/>
    <w:rsid w:val="00B60691"/>
    <w:rsid w:val="00B61BC8"/>
    <w:rsid w:val="00B61D1C"/>
    <w:rsid w:val="00B61D98"/>
    <w:rsid w:val="00B62077"/>
    <w:rsid w:val="00B62290"/>
    <w:rsid w:val="00B634EB"/>
    <w:rsid w:val="00B6408D"/>
    <w:rsid w:val="00B65202"/>
    <w:rsid w:val="00B65C3F"/>
    <w:rsid w:val="00B66F50"/>
    <w:rsid w:val="00B67D5F"/>
    <w:rsid w:val="00B717D9"/>
    <w:rsid w:val="00B73A3F"/>
    <w:rsid w:val="00B758E5"/>
    <w:rsid w:val="00B76185"/>
    <w:rsid w:val="00B84791"/>
    <w:rsid w:val="00B8480A"/>
    <w:rsid w:val="00B910C0"/>
    <w:rsid w:val="00B915EB"/>
    <w:rsid w:val="00B92F5E"/>
    <w:rsid w:val="00B95236"/>
    <w:rsid w:val="00B952B3"/>
    <w:rsid w:val="00B954C2"/>
    <w:rsid w:val="00B95CB7"/>
    <w:rsid w:val="00B965DD"/>
    <w:rsid w:val="00B96EA9"/>
    <w:rsid w:val="00BA1621"/>
    <w:rsid w:val="00BA3068"/>
    <w:rsid w:val="00BA393B"/>
    <w:rsid w:val="00BA4491"/>
    <w:rsid w:val="00BA5B8C"/>
    <w:rsid w:val="00BA6914"/>
    <w:rsid w:val="00BB0F75"/>
    <w:rsid w:val="00BB2764"/>
    <w:rsid w:val="00BB278E"/>
    <w:rsid w:val="00BB2D0B"/>
    <w:rsid w:val="00BB3A86"/>
    <w:rsid w:val="00BB3E8B"/>
    <w:rsid w:val="00BB442D"/>
    <w:rsid w:val="00BB4A7B"/>
    <w:rsid w:val="00BB75C2"/>
    <w:rsid w:val="00BC0397"/>
    <w:rsid w:val="00BC25C7"/>
    <w:rsid w:val="00BC2829"/>
    <w:rsid w:val="00BC36DD"/>
    <w:rsid w:val="00BC3C04"/>
    <w:rsid w:val="00BC4399"/>
    <w:rsid w:val="00BC4955"/>
    <w:rsid w:val="00BC6EC6"/>
    <w:rsid w:val="00BD151C"/>
    <w:rsid w:val="00BD44D7"/>
    <w:rsid w:val="00BE2DF1"/>
    <w:rsid w:val="00BE39E0"/>
    <w:rsid w:val="00BE43F2"/>
    <w:rsid w:val="00BE5041"/>
    <w:rsid w:val="00BF0E30"/>
    <w:rsid w:val="00BF113F"/>
    <w:rsid w:val="00BF3490"/>
    <w:rsid w:val="00C008AC"/>
    <w:rsid w:val="00C0260D"/>
    <w:rsid w:val="00C03F28"/>
    <w:rsid w:val="00C07DCE"/>
    <w:rsid w:val="00C11FE6"/>
    <w:rsid w:val="00C12466"/>
    <w:rsid w:val="00C13044"/>
    <w:rsid w:val="00C15B17"/>
    <w:rsid w:val="00C16AD7"/>
    <w:rsid w:val="00C16F09"/>
    <w:rsid w:val="00C17A55"/>
    <w:rsid w:val="00C20767"/>
    <w:rsid w:val="00C22788"/>
    <w:rsid w:val="00C22BFD"/>
    <w:rsid w:val="00C23083"/>
    <w:rsid w:val="00C244DA"/>
    <w:rsid w:val="00C257C7"/>
    <w:rsid w:val="00C3032A"/>
    <w:rsid w:val="00C30A3F"/>
    <w:rsid w:val="00C3105F"/>
    <w:rsid w:val="00C326EE"/>
    <w:rsid w:val="00C33048"/>
    <w:rsid w:val="00C333FF"/>
    <w:rsid w:val="00C33CF7"/>
    <w:rsid w:val="00C3534B"/>
    <w:rsid w:val="00C353E3"/>
    <w:rsid w:val="00C36E56"/>
    <w:rsid w:val="00C41563"/>
    <w:rsid w:val="00C4253F"/>
    <w:rsid w:val="00C429A0"/>
    <w:rsid w:val="00C43378"/>
    <w:rsid w:val="00C43DFE"/>
    <w:rsid w:val="00C44F6B"/>
    <w:rsid w:val="00C5076C"/>
    <w:rsid w:val="00C51C34"/>
    <w:rsid w:val="00C52622"/>
    <w:rsid w:val="00C539C4"/>
    <w:rsid w:val="00C546CF"/>
    <w:rsid w:val="00C57450"/>
    <w:rsid w:val="00C60773"/>
    <w:rsid w:val="00C63B32"/>
    <w:rsid w:val="00C65FD7"/>
    <w:rsid w:val="00C66336"/>
    <w:rsid w:val="00C71500"/>
    <w:rsid w:val="00C73209"/>
    <w:rsid w:val="00C74E31"/>
    <w:rsid w:val="00C75F5E"/>
    <w:rsid w:val="00C77BFE"/>
    <w:rsid w:val="00C8312A"/>
    <w:rsid w:val="00C85AFE"/>
    <w:rsid w:val="00C87219"/>
    <w:rsid w:val="00C8792C"/>
    <w:rsid w:val="00C926A3"/>
    <w:rsid w:val="00C92E06"/>
    <w:rsid w:val="00C94625"/>
    <w:rsid w:val="00C95B46"/>
    <w:rsid w:val="00C9713F"/>
    <w:rsid w:val="00CA00D0"/>
    <w:rsid w:val="00CA0721"/>
    <w:rsid w:val="00CA215A"/>
    <w:rsid w:val="00CA316F"/>
    <w:rsid w:val="00CA34CD"/>
    <w:rsid w:val="00CA4AD2"/>
    <w:rsid w:val="00CA5282"/>
    <w:rsid w:val="00CB045C"/>
    <w:rsid w:val="00CB0F66"/>
    <w:rsid w:val="00CB10F7"/>
    <w:rsid w:val="00CB3516"/>
    <w:rsid w:val="00CB50DD"/>
    <w:rsid w:val="00CB54B2"/>
    <w:rsid w:val="00CB5E3F"/>
    <w:rsid w:val="00CB7FC1"/>
    <w:rsid w:val="00CC0427"/>
    <w:rsid w:val="00CC0CC2"/>
    <w:rsid w:val="00CC16FB"/>
    <w:rsid w:val="00CC276F"/>
    <w:rsid w:val="00CC32E8"/>
    <w:rsid w:val="00CC39AC"/>
    <w:rsid w:val="00CC5589"/>
    <w:rsid w:val="00CC5DAA"/>
    <w:rsid w:val="00CC67F1"/>
    <w:rsid w:val="00CC68E9"/>
    <w:rsid w:val="00CC6C11"/>
    <w:rsid w:val="00CC7048"/>
    <w:rsid w:val="00CC7812"/>
    <w:rsid w:val="00CC7AB8"/>
    <w:rsid w:val="00CD20F0"/>
    <w:rsid w:val="00CD4542"/>
    <w:rsid w:val="00CD762F"/>
    <w:rsid w:val="00CD7883"/>
    <w:rsid w:val="00CD7D00"/>
    <w:rsid w:val="00CE3D44"/>
    <w:rsid w:val="00CE3E6A"/>
    <w:rsid w:val="00CE4035"/>
    <w:rsid w:val="00CE47F5"/>
    <w:rsid w:val="00CE524F"/>
    <w:rsid w:val="00CE54F0"/>
    <w:rsid w:val="00CF0249"/>
    <w:rsid w:val="00CF09E6"/>
    <w:rsid w:val="00CF3A04"/>
    <w:rsid w:val="00CF59F4"/>
    <w:rsid w:val="00CF6042"/>
    <w:rsid w:val="00CF61EE"/>
    <w:rsid w:val="00CF6962"/>
    <w:rsid w:val="00CF7B3C"/>
    <w:rsid w:val="00D02F63"/>
    <w:rsid w:val="00D03EA1"/>
    <w:rsid w:val="00D10977"/>
    <w:rsid w:val="00D12668"/>
    <w:rsid w:val="00D12F3D"/>
    <w:rsid w:val="00D14079"/>
    <w:rsid w:val="00D14177"/>
    <w:rsid w:val="00D14BC1"/>
    <w:rsid w:val="00D15A26"/>
    <w:rsid w:val="00D15F6B"/>
    <w:rsid w:val="00D16096"/>
    <w:rsid w:val="00D167EE"/>
    <w:rsid w:val="00D2036A"/>
    <w:rsid w:val="00D209AD"/>
    <w:rsid w:val="00D20F14"/>
    <w:rsid w:val="00D221D7"/>
    <w:rsid w:val="00D2245C"/>
    <w:rsid w:val="00D261B0"/>
    <w:rsid w:val="00D262AB"/>
    <w:rsid w:val="00D264AD"/>
    <w:rsid w:val="00D31172"/>
    <w:rsid w:val="00D333D7"/>
    <w:rsid w:val="00D35EC4"/>
    <w:rsid w:val="00D35F2A"/>
    <w:rsid w:val="00D36B4E"/>
    <w:rsid w:val="00D37BC0"/>
    <w:rsid w:val="00D401AF"/>
    <w:rsid w:val="00D420E9"/>
    <w:rsid w:val="00D42D1D"/>
    <w:rsid w:val="00D42E30"/>
    <w:rsid w:val="00D44B9A"/>
    <w:rsid w:val="00D45E7E"/>
    <w:rsid w:val="00D4755C"/>
    <w:rsid w:val="00D50C65"/>
    <w:rsid w:val="00D51C72"/>
    <w:rsid w:val="00D527ED"/>
    <w:rsid w:val="00D53728"/>
    <w:rsid w:val="00D53B30"/>
    <w:rsid w:val="00D54351"/>
    <w:rsid w:val="00D56A3E"/>
    <w:rsid w:val="00D56D0D"/>
    <w:rsid w:val="00D575FF"/>
    <w:rsid w:val="00D60F94"/>
    <w:rsid w:val="00D63028"/>
    <w:rsid w:val="00D645ED"/>
    <w:rsid w:val="00D64B3D"/>
    <w:rsid w:val="00D65FD1"/>
    <w:rsid w:val="00D6619A"/>
    <w:rsid w:val="00D73449"/>
    <w:rsid w:val="00D73463"/>
    <w:rsid w:val="00D744BE"/>
    <w:rsid w:val="00D7476F"/>
    <w:rsid w:val="00D748BC"/>
    <w:rsid w:val="00D75538"/>
    <w:rsid w:val="00D80B23"/>
    <w:rsid w:val="00D81782"/>
    <w:rsid w:val="00D81925"/>
    <w:rsid w:val="00D81D42"/>
    <w:rsid w:val="00D857FD"/>
    <w:rsid w:val="00D8590E"/>
    <w:rsid w:val="00D918A4"/>
    <w:rsid w:val="00D967FE"/>
    <w:rsid w:val="00D97592"/>
    <w:rsid w:val="00DA081D"/>
    <w:rsid w:val="00DA0B16"/>
    <w:rsid w:val="00DA23ED"/>
    <w:rsid w:val="00DA262A"/>
    <w:rsid w:val="00DA50C7"/>
    <w:rsid w:val="00DA6F88"/>
    <w:rsid w:val="00DA79C4"/>
    <w:rsid w:val="00DB0086"/>
    <w:rsid w:val="00DB1A4B"/>
    <w:rsid w:val="00DB41F6"/>
    <w:rsid w:val="00DB524F"/>
    <w:rsid w:val="00DB6CF6"/>
    <w:rsid w:val="00DB76D9"/>
    <w:rsid w:val="00DC0992"/>
    <w:rsid w:val="00DC1E2D"/>
    <w:rsid w:val="00DC2A8F"/>
    <w:rsid w:val="00DC46F9"/>
    <w:rsid w:val="00DC70B9"/>
    <w:rsid w:val="00DC7515"/>
    <w:rsid w:val="00DD094B"/>
    <w:rsid w:val="00DD1421"/>
    <w:rsid w:val="00DD179F"/>
    <w:rsid w:val="00DD370D"/>
    <w:rsid w:val="00DD3C1D"/>
    <w:rsid w:val="00DD413D"/>
    <w:rsid w:val="00DD4785"/>
    <w:rsid w:val="00DD54E7"/>
    <w:rsid w:val="00DD7451"/>
    <w:rsid w:val="00DD74E8"/>
    <w:rsid w:val="00DE04F6"/>
    <w:rsid w:val="00DE3382"/>
    <w:rsid w:val="00DE442D"/>
    <w:rsid w:val="00DE599B"/>
    <w:rsid w:val="00DE6F03"/>
    <w:rsid w:val="00DF175C"/>
    <w:rsid w:val="00DF2706"/>
    <w:rsid w:val="00E01A7F"/>
    <w:rsid w:val="00E01CAA"/>
    <w:rsid w:val="00E045F9"/>
    <w:rsid w:val="00E05EE2"/>
    <w:rsid w:val="00E065C7"/>
    <w:rsid w:val="00E07961"/>
    <w:rsid w:val="00E12106"/>
    <w:rsid w:val="00E14486"/>
    <w:rsid w:val="00E14FB2"/>
    <w:rsid w:val="00E15516"/>
    <w:rsid w:val="00E15D9A"/>
    <w:rsid w:val="00E16ABF"/>
    <w:rsid w:val="00E21406"/>
    <w:rsid w:val="00E2304A"/>
    <w:rsid w:val="00E25765"/>
    <w:rsid w:val="00E25855"/>
    <w:rsid w:val="00E25F82"/>
    <w:rsid w:val="00E2657C"/>
    <w:rsid w:val="00E33AAB"/>
    <w:rsid w:val="00E3471A"/>
    <w:rsid w:val="00E35D6B"/>
    <w:rsid w:val="00E40FA2"/>
    <w:rsid w:val="00E41066"/>
    <w:rsid w:val="00E411BF"/>
    <w:rsid w:val="00E42DDD"/>
    <w:rsid w:val="00E43AE2"/>
    <w:rsid w:val="00E47330"/>
    <w:rsid w:val="00E4760A"/>
    <w:rsid w:val="00E52631"/>
    <w:rsid w:val="00E52B9D"/>
    <w:rsid w:val="00E53322"/>
    <w:rsid w:val="00E5638B"/>
    <w:rsid w:val="00E5661C"/>
    <w:rsid w:val="00E56CC9"/>
    <w:rsid w:val="00E56D1D"/>
    <w:rsid w:val="00E56DC1"/>
    <w:rsid w:val="00E56F54"/>
    <w:rsid w:val="00E56FE6"/>
    <w:rsid w:val="00E60EF6"/>
    <w:rsid w:val="00E616A5"/>
    <w:rsid w:val="00E61CA7"/>
    <w:rsid w:val="00E62441"/>
    <w:rsid w:val="00E62C03"/>
    <w:rsid w:val="00E65693"/>
    <w:rsid w:val="00E65D4F"/>
    <w:rsid w:val="00E7191C"/>
    <w:rsid w:val="00E71A7F"/>
    <w:rsid w:val="00E72492"/>
    <w:rsid w:val="00E72603"/>
    <w:rsid w:val="00E72C4F"/>
    <w:rsid w:val="00E72C64"/>
    <w:rsid w:val="00E75FB7"/>
    <w:rsid w:val="00E7648F"/>
    <w:rsid w:val="00E87624"/>
    <w:rsid w:val="00E91533"/>
    <w:rsid w:val="00E92BC0"/>
    <w:rsid w:val="00E9334D"/>
    <w:rsid w:val="00E934FD"/>
    <w:rsid w:val="00E9387F"/>
    <w:rsid w:val="00E942F7"/>
    <w:rsid w:val="00E947EA"/>
    <w:rsid w:val="00E96866"/>
    <w:rsid w:val="00EA12A7"/>
    <w:rsid w:val="00EA220E"/>
    <w:rsid w:val="00EA3105"/>
    <w:rsid w:val="00EA369C"/>
    <w:rsid w:val="00EA3DDE"/>
    <w:rsid w:val="00EA45DA"/>
    <w:rsid w:val="00EA7278"/>
    <w:rsid w:val="00EB209A"/>
    <w:rsid w:val="00EB2452"/>
    <w:rsid w:val="00EB2E33"/>
    <w:rsid w:val="00EB4D10"/>
    <w:rsid w:val="00EB5A60"/>
    <w:rsid w:val="00EB662A"/>
    <w:rsid w:val="00EC02B1"/>
    <w:rsid w:val="00EC06B1"/>
    <w:rsid w:val="00EC107A"/>
    <w:rsid w:val="00EC1B77"/>
    <w:rsid w:val="00ED2DD6"/>
    <w:rsid w:val="00ED2F08"/>
    <w:rsid w:val="00ED325E"/>
    <w:rsid w:val="00ED3278"/>
    <w:rsid w:val="00ED404E"/>
    <w:rsid w:val="00ED6262"/>
    <w:rsid w:val="00ED65E1"/>
    <w:rsid w:val="00ED7198"/>
    <w:rsid w:val="00EE0D32"/>
    <w:rsid w:val="00EE25B1"/>
    <w:rsid w:val="00EE26DB"/>
    <w:rsid w:val="00EE30F2"/>
    <w:rsid w:val="00EE49C0"/>
    <w:rsid w:val="00EE6642"/>
    <w:rsid w:val="00EE6C38"/>
    <w:rsid w:val="00EF0E21"/>
    <w:rsid w:val="00EF104F"/>
    <w:rsid w:val="00EF11BB"/>
    <w:rsid w:val="00EF215B"/>
    <w:rsid w:val="00EF32EA"/>
    <w:rsid w:val="00EF5BA9"/>
    <w:rsid w:val="00EF7092"/>
    <w:rsid w:val="00F01227"/>
    <w:rsid w:val="00F0296F"/>
    <w:rsid w:val="00F0335A"/>
    <w:rsid w:val="00F043B8"/>
    <w:rsid w:val="00F0521B"/>
    <w:rsid w:val="00F0715D"/>
    <w:rsid w:val="00F0733E"/>
    <w:rsid w:val="00F07BD7"/>
    <w:rsid w:val="00F07E0C"/>
    <w:rsid w:val="00F105D2"/>
    <w:rsid w:val="00F1117D"/>
    <w:rsid w:val="00F11A9C"/>
    <w:rsid w:val="00F1542C"/>
    <w:rsid w:val="00F15695"/>
    <w:rsid w:val="00F159B0"/>
    <w:rsid w:val="00F15A18"/>
    <w:rsid w:val="00F168CA"/>
    <w:rsid w:val="00F179FD"/>
    <w:rsid w:val="00F20533"/>
    <w:rsid w:val="00F207FB"/>
    <w:rsid w:val="00F21F7D"/>
    <w:rsid w:val="00F2302D"/>
    <w:rsid w:val="00F23637"/>
    <w:rsid w:val="00F2439A"/>
    <w:rsid w:val="00F252BF"/>
    <w:rsid w:val="00F269D8"/>
    <w:rsid w:val="00F270A3"/>
    <w:rsid w:val="00F276DC"/>
    <w:rsid w:val="00F31F60"/>
    <w:rsid w:val="00F332D1"/>
    <w:rsid w:val="00F359C8"/>
    <w:rsid w:val="00F370E0"/>
    <w:rsid w:val="00F3769E"/>
    <w:rsid w:val="00F37E13"/>
    <w:rsid w:val="00F40E84"/>
    <w:rsid w:val="00F4166E"/>
    <w:rsid w:val="00F416BB"/>
    <w:rsid w:val="00F42BE5"/>
    <w:rsid w:val="00F430A9"/>
    <w:rsid w:val="00F46EFA"/>
    <w:rsid w:val="00F470D9"/>
    <w:rsid w:val="00F47680"/>
    <w:rsid w:val="00F54C78"/>
    <w:rsid w:val="00F55EE3"/>
    <w:rsid w:val="00F62614"/>
    <w:rsid w:val="00F633A8"/>
    <w:rsid w:val="00F65C5E"/>
    <w:rsid w:val="00F6672C"/>
    <w:rsid w:val="00F66D60"/>
    <w:rsid w:val="00F701B6"/>
    <w:rsid w:val="00F7165D"/>
    <w:rsid w:val="00F729ED"/>
    <w:rsid w:val="00F751E4"/>
    <w:rsid w:val="00F756E1"/>
    <w:rsid w:val="00F7751C"/>
    <w:rsid w:val="00F77CF8"/>
    <w:rsid w:val="00F81349"/>
    <w:rsid w:val="00F82B07"/>
    <w:rsid w:val="00F836D8"/>
    <w:rsid w:val="00F8382C"/>
    <w:rsid w:val="00F83AAD"/>
    <w:rsid w:val="00F85CC9"/>
    <w:rsid w:val="00F86A84"/>
    <w:rsid w:val="00F94383"/>
    <w:rsid w:val="00F94BDF"/>
    <w:rsid w:val="00F95CE3"/>
    <w:rsid w:val="00F97538"/>
    <w:rsid w:val="00FA166D"/>
    <w:rsid w:val="00FA31A4"/>
    <w:rsid w:val="00FA3677"/>
    <w:rsid w:val="00FA3864"/>
    <w:rsid w:val="00FA4EE8"/>
    <w:rsid w:val="00FA5631"/>
    <w:rsid w:val="00FA5CBB"/>
    <w:rsid w:val="00FA744C"/>
    <w:rsid w:val="00FB1777"/>
    <w:rsid w:val="00FB1E65"/>
    <w:rsid w:val="00FB34ED"/>
    <w:rsid w:val="00FB4852"/>
    <w:rsid w:val="00FB6E6A"/>
    <w:rsid w:val="00FC04F3"/>
    <w:rsid w:val="00FC0786"/>
    <w:rsid w:val="00FC149D"/>
    <w:rsid w:val="00FC26AF"/>
    <w:rsid w:val="00FC2C4F"/>
    <w:rsid w:val="00FC4454"/>
    <w:rsid w:val="00FC739C"/>
    <w:rsid w:val="00FD0714"/>
    <w:rsid w:val="00FD1047"/>
    <w:rsid w:val="00FD2672"/>
    <w:rsid w:val="00FD3A09"/>
    <w:rsid w:val="00FD543D"/>
    <w:rsid w:val="00FE06F1"/>
    <w:rsid w:val="00FE1F36"/>
    <w:rsid w:val="00FE2AEA"/>
    <w:rsid w:val="00FE347B"/>
    <w:rsid w:val="00FE413A"/>
    <w:rsid w:val="00FE649D"/>
    <w:rsid w:val="00FE6F8F"/>
    <w:rsid w:val="00FE74C4"/>
    <w:rsid w:val="00FF1EA3"/>
    <w:rsid w:val="00FF2851"/>
    <w:rsid w:val="00FF3441"/>
    <w:rsid w:val="00FF381A"/>
    <w:rsid w:val="00FF4283"/>
    <w:rsid w:val="00FF4B73"/>
    <w:rsid w:val="00FF5DA2"/>
    <w:rsid w:val="00FF6A9B"/>
    <w:rsid w:val="00FF709D"/>
    <w:rsid w:val="00FF7CA2"/>
    <w:rsid w:val="094E7515"/>
    <w:rsid w:val="11F6AC23"/>
    <w:rsid w:val="15B0B67E"/>
    <w:rsid w:val="17BD8C27"/>
    <w:rsid w:val="18E85740"/>
    <w:rsid w:val="2C530C9E"/>
    <w:rsid w:val="415AF2C8"/>
    <w:rsid w:val="41AA9A2B"/>
    <w:rsid w:val="52D4C52D"/>
    <w:rsid w:val="576DAFF0"/>
    <w:rsid w:val="62E8FB1D"/>
    <w:rsid w:val="68D04F15"/>
    <w:rsid w:val="6BAAFF7B"/>
    <w:rsid w:val="73272C4F"/>
    <w:rsid w:val="7B49D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0AB231"/>
  <w15:docId w15:val="{3D547BE7-55C8-45C6-A51E-DF59E09B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B54B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22A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27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2AD3"/>
    <w:pPr>
      <w:keepNext/>
      <w:keepLines/>
      <w:spacing w:after="200"/>
      <w:jc w:val="both"/>
      <w:outlineLvl w:val="2"/>
    </w:pPr>
    <w:rPr>
      <w:rFonts w:asciiTheme="minorHAnsi" w:eastAsiaTheme="majorEastAsia" w:hAnsiTheme="minorHAnsi" w:cstheme="majorBidi"/>
      <w:bCs/>
      <w:smallCaps/>
      <w:color w:val="4F81BD" w:themeColor="accent1"/>
      <w:sz w:val="22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link w:val="Pidipagina"/>
    <w:uiPriority w:val="99"/>
    <w:rsid w:val="002E44D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D69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D69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20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4D7B59"/>
    <w:rPr>
      <w:color w:val="0000FF" w:themeColor="hyperlink"/>
      <w:u w:val="single"/>
    </w:rPr>
  </w:style>
  <w:style w:type="table" w:styleId="Grigliatabella">
    <w:name w:val="Table Grid"/>
    <w:basedOn w:val="Tabellanormale"/>
    <w:rsid w:val="00E1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2F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2F75"/>
  </w:style>
  <w:style w:type="character" w:styleId="Rimandonotaapidipagina">
    <w:name w:val="footnote reference"/>
    <w:basedOn w:val="Carpredefinitoparagrafo"/>
    <w:unhideWhenUsed/>
    <w:rsid w:val="00502F75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1E5B5D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F6F07"/>
    <w:rPr>
      <w:color w:val="808080"/>
      <w:shd w:val="clear" w:color="auto" w:fill="E6E6E6"/>
    </w:rPr>
  </w:style>
  <w:style w:type="numbering" w:customStyle="1" w:styleId="Nessunelenco1">
    <w:name w:val="Nessun elenco1"/>
    <w:next w:val="Nessunelenco"/>
    <w:uiPriority w:val="99"/>
    <w:semiHidden/>
    <w:unhideWhenUsed/>
    <w:rsid w:val="00997E9A"/>
  </w:style>
  <w:style w:type="table" w:customStyle="1" w:styleId="Grigliatabella1">
    <w:name w:val="Griglia tabella1"/>
    <w:basedOn w:val="Tabellanormale"/>
    <w:next w:val="Grigliatabella"/>
    <w:rsid w:val="00997E9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prima6ptDopo6pt">
    <w:name w:val="Stile prima 6 pt Dopo:  6 pt"/>
    <w:basedOn w:val="Normale"/>
    <w:rsid w:val="00997E9A"/>
    <w:pPr>
      <w:spacing w:before="120" w:after="120"/>
    </w:pPr>
    <w:rPr>
      <w:rFonts w:ascii="Calibri" w:hAnsi="Calibri"/>
      <w:sz w:val="20"/>
      <w:szCs w:val="20"/>
    </w:rPr>
  </w:style>
  <w:style w:type="paragraph" w:customStyle="1" w:styleId="ANVURMGstileD">
    <w:name w:val="ANVUR MG stile D"/>
    <w:basedOn w:val="Normale"/>
    <w:qFormat/>
    <w:rsid w:val="00997E9A"/>
    <w:pPr>
      <w:spacing w:before="120" w:after="120"/>
    </w:pPr>
    <w:rPr>
      <w:rFonts w:ascii="Calibri" w:hAnsi="Calibri" w:cs="Calibri"/>
      <w:b/>
      <w:bCs/>
      <w:sz w:val="20"/>
      <w:szCs w:val="20"/>
      <w:u w:val="single"/>
    </w:rPr>
  </w:style>
  <w:style w:type="paragraph" w:customStyle="1" w:styleId="ANVURMGstileEelencopuntato">
    <w:name w:val="ANVUR MG stile E elenco puntato"/>
    <w:basedOn w:val="Paragrafoelenco"/>
    <w:qFormat/>
    <w:rsid w:val="00997E9A"/>
    <w:pPr>
      <w:numPr>
        <w:numId w:val="1"/>
      </w:numPr>
      <w:spacing w:before="120"/>
      <w:contextualSpacing w:val="0"/>
    </w:pPr>
    <w:rPr>
      <w:rFonts w:ascii="Calibri" w:hAnsi="Calibri" w:cs="Calibri"/>
      <w:sz w:val="20"/>
      <w:szCs w:val="20"/>
    </w:rPr>
  </w:style>
  <w:style w:type="paragraph" w:customStyle="1" w:styleId="ANVURMGstileH">
    <w:name w:val="ANVUR MG stile H"/>
    <w:basedOn w:val="Normale"/>
    <w:qFormat/>
    <w:rsid w:val="00997E9A"/>
    <w:pPr>
      <w:spacing w:line="360" w:lineRule="auto"/>
    </w:pPr>
    <w:rPr>
      <w:rFonts w:ascii="Calibri" w:hAnsi="Calibri"/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E9A"/>
    <w:rPr>
      <w:sz w:val="24"/>
      <w:szCs w:val="24"/>
    </w:rPr>
  </w:style>
  <w:style w:type="paragraph" w:customStyle="1" w:styleId="Default">
    <w:name w:val="Default"/>
    <w:rsid w:val="004B65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2AD3"/>
    <w:rPr>
      <w:rFonts w:asciiTheme="minorHAnsi" w:eastAsiaTheme="majorEastAsia" w:hAnsiTheme="minorHAnsi" w:cstheme="majorBidi"/>
      <w:bCs/>
      <w:smallCaps/>
      <w:color w:val="4F81BD" w:themeColor="accent1"/>
      <w:sz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22A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22AD3"/>
    <w:pPr>
      <w:spacing w:after="240" w:line="259" w:lineRule="auto"/>
      <w:outlineLvl w:val="9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422AD3"/>
    <w:pPr>
      <w:spacing w:before="100" w:after="100" w:line="276" w:lineRule="auto"/>
      <w:ind w:left="4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2AD3"/>
    <w:pPr>
      <w:numPr>
        <w:ilvl w:val="1"/>
      </w:numPr>
      <w:spacing w:before="100"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2AD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6A000A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52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0B350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B35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B350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B35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B3501"/>
    <w:rPr>
      <w:b/>
      <w:bCs/>
    </w:rPr>
  </w:style>
  <w:style w:type="paragraph" w:styleId="Sommario1">
    <w:name w:val="toc 1"/>
    <w:basedOn w:val="Normale"/>
    <w:next w:val="Normale"/>
    <w:autoRedefine/>
    <w:uiPriority w:val="39"/>
    <w:unhideWhenUsed/>
    <w:rsid w:val="00346808"/>
    <w:pPr>
      <w:spacing w:after="100"/>
    </w:pPr>
  </w:style>
  <w:style w:type="character" w:customStyle="1" w:styleId="Titolo2Carattere">
    <w:name w:val="Titolo 2 Carattere"/>
    <w:basedOn w:val="Carpredefinitoparagrafo"/>
    <w:link w:val="Titolo2"/>
    <w:semiHidden/>
    <w:rsid w:val="00127D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27D9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28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8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1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1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2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267673D1CC3A43B3E2335B62796782" ma:contentTypeVersion="10" ma:contentTypeDescription="Creare un nuovo documento." ma:contentTypeScope="" ma:versionID="1569ef8993ca12e13bef56ade4cb9d10">
  <xsd:schema xmlns:xsd="http://www.w3.org/2001/XMLSchema" xmlns:xs="http://www.w3.org/2001/XMLSchema" xmlns:p="http://schemas.microsoft.com/office/2006/metadata/properties" xmlns:ns2="57d2c54f-4a73-4cd6-99bc-6e7d1ffc7f0a" xmlns:ns3="94394456-b51b-4424-a8b8-d9e192c4c25d" targetNamespace="http://schemas.microsoft.com/office/2006/metadata/properties" ma:root="true" ma:fieldsID="4f0afa17ecca47c72b6de115c601dad4" ns2:_="" ns3:_="">
    <xsd:import namespace="57d2c54f-4a73-4cd6-99bc-6e7d1ffc7f0a"/>
    <xsd:import namespace="94394456-b51b-4424-a8b8-d9e192c4c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2c54f-4a73-4cd6-99bc-6e7d1ffc7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94456-b51b-4424-a8b8-d9e192c4c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89D88-69C8-4442-AFA1-6D09292E67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C83814-2C2E-4887-B9A1-1DC7DF1237DD}"/>
</file>

<file path=customXml/itemProps3.xml><?xml version="1.0" encoding="utf-8"?>
<ds:datastoreItem xmlns:ds="http://schemas.openxmlformats.org/officeDocument/2006/customXml" ds:itemID="{DF012FC3-3CC9-40C1-BE65-93AFD8023E3D}"/>
</file>

<file path=customXml/itemProps4.xml><?xml version="1.0" encoding="utf-8"?>
<ds:datastoreItem xmlns:ds="http://schemas.openxmlformats.org/officeDocument/2006/customXml" ds:itemID="{991A5D67-086F-4B1C-A2B5-9AA86C798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1900</CharactersWithSpaces>
  <SharedDoc>false</SharedDoc>
  <HyperlinkBase/>
  <HLinks>
    <vt:vector size="78" baseType="variant">
      <vt:variant>
        <vt:i4>6750303</vt:i4>
      </vt:variant>
      <vt:variant>
        <vt:i4>63</vt:i4>
      </vt:variant>
      <vt:variant>
        <vt:i4>0</vt:i4>
      </vt:variant>
      <vt:variant>
        <vt:i4>5</vt:i4>
      </vt:variant>
      <vt:variant>
        <vt:lpwstr>https://www.anvur.it/wp-content/uploads/2023/02/AVA3_Scheda-Valutazione-Indicatori-Qualitativi.pdf</vt:lpwstr>
      </vt:variant>
      <vt:variant>
        <vt:lpwstr/>
      </vt:variant>
      <vt:variant>
        <vt:i4>8126470</vt:i4>
      </vt:variant>
      <vt:variant>
        <vt:i4>60</vt:i4>
      </vt:variant>
      <vt:variant>
        <vt:i4>0</vt:i4>
      </vt:variant>
      <vt:variant>
        <vt:i4>5</vt:i4>
      </vt:variant>
      <vt:variant>
        <vt:lpwstr>https://www.anvur.it/wp-content/uploads/2023/02/AVA3_IndicatoriSupportoValutazione.pdf</vt:lpwstr>
      </vt:variant>
      <vt:variant>
        <vt:lpwstr/>
      </vt:variant>
      <vt:variant>
        <vt:i4>5177355</vt:i4>
      </vt:variant>
      <vt:variant>
        <vt:i4>57</vt:i4>
      </vt:variant>
      <vt:variant>
        <vt:i4>0</vt:i4>
      </vt:variant>
      <vt:variant>
        <vt:i4>5</vt:i4>
      </vt:variant>
      <vt:variant>
        <vt:lpwstr>https://www.anvur.it/wp-content/uploads/2023/02/AVA3-LG-Autovalutazione_Valutazione_sito.pdf</vt:lpwstr>
      </vt:variant>
      <vt:variant>
        <vt:lpwstr/>
      </vt:variant>
      <vt:variant>
        <vt:i4>3276900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D2</vt:lpwstr>
      </vt:variant>
      <vt:variant>
        <vt:i4>3276900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D2</vt:lpwstr>
      </vt:variant>
      <vt:variant>
        <vt:i4>7274530</vt:i4>
      </vt:variant>
      <vt:variant>
        <vt:i4>48</vt:i4>
      </vt:variant>
      <vt:variant>
        <vt:i4>0</vt:i4>
      </vt:variant>
      <vt:variant>
        <vt:i4>5</vt:i4>
      </vt:variant>
      <vt:variant>
        <vt:lpwstr>https://www.anvur.it/wp-content/uploads/2023/02/AVA3_Requisiti-con-NOTE_2023_02_13.pdf</vt:lpwstr>
      </vt:variant>
      <vt:variant>
        <vt:lpwstr/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_Toc127355377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_Toc127355376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_Toc127355375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_Toc127355374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_Toc127355373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_Toc127355372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_Toc127355371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anvur</dc:creator>
  <cp:keywords/>
  <dc:description/>
  <cp:lastModifiedBy>GIULIA CALI'</cp:lastModifiedBy>
  <cp:revision>18</cp:revision>
  <cp:lastPrinted>2023-02-21T08:48:00Z</cp:lastPrinted>
  <dcterms:created xsi:type="dcterms:W3CDTF">2023-07-03T09:08:00Z</dcterms:created>
  <dcterms:modified xsi:type="dcterms:W3CDTF">2023-07-04T07:47:00Z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0x0101006E267673D1CC3A43B3E2335B62796782</vt:lpwstr>
  </property>
</Properties>
</file>