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7F4682" w14:textId="5310C9DC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18C0C9D0" w14:textId="5B340AD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5E4472CE" w14:textId="0A42216C" w:rsidR="003D7E01" w:rsidRPr="00EA1AF9" w:rsidRDefault="004F54FF" w:rsidP="005F37EE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un incarico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63388E">
        <w:rPr>
          <w:sz w:val="22"/>
          <w:szCs w:val="22"/>
        </w:rPr>
        <w:t xml:space="preserve">40 </w:t>
      </w:r>
      <w:r w:rsidR="003816AD" w:rsidRPr="00EA1AF9">
        <w:rPr>
          <w:sz w:val="22"/>
          <w:szCs w:val="22"/>
        </w:rPr>
        <w:t>mesi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 xml:space="preserve"> per</w:t>
      </w:r>
      <w:r w:rsidR="00EA1AF9">
        <w:rPr>
          <w:sz w:val="22"/>
          <w:szCs w:val="22"/>
        </w:rPr>
        <w:t>:</w:t>
      </w:r>
      <w:r w:rsidR="005F37EE">
        <w:rPr>
          <w:sz w:val="22"/>
          <w:szCs w:val="22"/>
        </w:rPr>
        <w:t xml:space="preserve"> </w:t>
      </w:r>
      <w:r w:rsidR="0063388E" w:rsidRPr="00970154">
        <w:rPr>
          <w:b/>
          <w:sz w:val="22"/>
          <w:szCs w:val="22"/>
        </w:rPr>
        <w:t>ESPERTO DI METODOLOGIA DELLO STUDIO E MONITORAGGIO DEI PERCORSI DI ORIENTAMENTO</w:t>
      </w: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>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3AD4" w14:textId="77777777" w:rsidR="00170F88" w:rsidRDefault="00170F88">
      <w:r>
        <w:separator/>
      </w:r>
    </w:p>
  </w:endnote>
  <w:endnote w:type="continuationSeparator" w:id="0">
    <w:p w14:paraId="300A224A" w14:textId="77777777" w:rsidR="00170F88" w:rsidRDefault="0017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AF6E" w14:textId="77777777" w:rsidR="00170F88" w:rsidRDefault="00170F88">
      <w:r>
        <w:separator/>
      </w:r>
    </w:p>
  </w:footnote>
  <w:footnote w:type="continuationSeparator" w:id="0">
    <w:p w14:paraId="4ACD326B" w14:textId="77777777" w:rsidR="00170F88" w:rsidRDefault="0017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82520308">
    <w:abstractNumId w:val="0"/>
  </w:num>
  <w:num w:numId="2" w16cid:durableId="1415936641">
    <w:abstractNumId w:val="1"/>
  </w:num>
  <w:num w:numId="3" w16cid:durableId="1972785949">
    <w:abstractNumId w:val="2"/>
  </w:num>
  <w:num w:numId="4" w16cid:durableId="1086876568">
    <w:abstractNumId w:val="3"/>
  </w:num>
  <w:num w:numId="5" w16cid:durableId="1060323004">
    <w:abstractNumId w:val="4"/>
  </w:num>
  <w:num w:numId="6" w16cid:durableId="1593902781">
    <w:abstractNumId w:val="5"/>
  </w:num>
  <w:num w:numId="7" w16cid:durableId="83291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70F88"/>
    <w:rsid w:val="00187825"/>
    <w:rsid w:val="002D3010"/>
    <w:rsid w:val="003816AD"/>
    <w:rsid w:val="003D06B9"/>
    <w:rsid w:val="003D7E01"/>
    <w:rsid w:val="004F54FF"/>
    <w:rsid w:val="005F37EE"/>
    <w:rsid w:val="0063388E"/>
    <w:rsid w:val="00724BD0"/>
    <w:rsid w:val="008737D1"/>
    <w:rsid w:val="009777B2"/>
    <w:rsid w:val="009F194A"/>
    <w:rsid w:val="00B36B07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</cp:lastModifiedBy>
  <cp:revision>8</cp:revision>
  <cp:lastPrinted>2016-06-15T07:55:00Z</cp:lastPrinted>
  <dcterms:created xsi:type="dcterms:W3CDTF">2021-12-07T17:10:00Z</dcterms:created>
  <dcterms:modified xsi:type="dcterms:W3CDTF">2023-02-21T15:51:00Z</dcterms:modified>
</cp:coreProperties>
</file>